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90.0" w:type="dxa"/>
        <w:jc w:val="left"/>
        <w:tblInd w:w="-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10"/>
        <w:gridCol w:w="105"/>
        <w:gridCol w:w="2685"/>
        <w:gridCol w:w="105"/>
        <w:gridCol w:w="1755"/>
        <w:gridCol w:w="3030"/>
        <w:tblGridChange w:id="0">
          <w:tblGrid>
            <w:gridCol w:w="2310"/>
            <w:gridCol w:w="105"/>
            <w:gridCol w:w="2685"/>
            <w:gridCol w:w="105"/>
            <w:gridCol w:w="1755"/>
            <w:gridCol w:w="3030"/>
          </w:tblGrid>
        </w:tblGridChange>
      </w:tblGrid>
      <w:tr>
        <w:trPr>
          <w:cantSplit w:val="0"/>
          <w:trHeight w:val="1155" w:hRule="atLeast"/>
          <w:tblHeader w:val="0"/>
        </w:trPr>
        <w:tc>
          <w:tcPr>
            <w:gridSpan w:val="6"/>
            <w:tcBorders>
              <w:top w:color="000000" w:space="0" w:sz="8" w:val="single"/>
              <w:left w:color="000000" w:space="0" w:sz="8" w:val="single"/>
              <w:bottom w:color="000000" w:space="0" w:sz="8" w:val="single"/>
              <w:right w:color="000000" w:space="0" w:sz="8" w:val="single"/>
            </w:tcBorders>
            <w:tcMar>
              <w:top w:w="142.0" w:type="dxa"/>
              <w:left w:w="57.0" w:type="dxa"/>
              <w:bottom w:w="142.0" w:type="dxa"/>
              <w:right w:w="57.0" w:type="dxa"/>
            </w:tcMa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51.259842519683616"/>
              <w:jc w:val="center"/>
              <w:rPr>
                <w:rFonts w:ascii="Tahoma" w:cs="Tahoma" w:eastAsia="Tahoma" w:hAnsi="Tahoma"/>
                <w:b w:val="1"/>
                <w:i w:val="0"/>
                <w:smallCaps w:val="0"/>
                <w:strike w:val="0"/>
                <w:sz w:val="36"/>
                <w:szCs w:val="36"/>
                <w:u w:val="none"/>
                <w:vertAlign w:val="baseline"/>
              </w:rPr>
            </w:pPr>
            <w:r w:rsidDel="00000000" w:rsidR="00000000" w:rsidRPr="00000000">
              <w:rPr>
                <w:rFonts w:ascii="Tahoma" w:cs="Tahoma" w:eastAsia="Tahoma" w:hAnsi="Tahoma"/>
                <w:b w:val="1"/>
                <w:i w:val="0"/>
                <w:smallCaps w:val="0"/>
                <w:strike w:val="0"/>
                <w:sz w:val="36"/>
                <w:szCs w:val="36"/>
                <w:u w:val="none"/>
                <w:vertAlign w:val="baseline"/>
                <w:rtl w:val="0"/>
              </w:rPr>
              <w:t xml:space="preserve">PLAN BEZPIECZEŃSTWA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51.259842519683616"/>
              <w:jc w:val="center"/>
              <w:rPr>
                <w:rFonts w:ascii="Tahoma" w:cs="Tahoma" w:eastAsia="Tahoma" w:hAnsi="Tahoma"/>
                <w:b w:val="0"/>
                <w:i w:val="0"/>
                <w:smallCaps w:val="0"/>
                <w:strike w:val="0"/>
                <w:sz w:val="36"/>
                <w:szCs w:val="36"/>
                <w:u w:val="none"/>
                <w:vertAlign w:val="baseline"/>
              </w:rPr>
            </w:pPr>
            <w:r w:rsidDel="00000000" w:rsidR="00000000" w:rsidRPr="00000000">
              <w:rPr>
                <w:rFonts w:ascii="Tahoma" w:cs="Tahoma" w:eastAsia="Tahoma" w:hAnsi="Tahoma"/>
                <w:b w:val="1"/>
                <w:i w:val="0"/>
                <w:smallCaps w:val="0"/>
                <w:strike w:val="0"/>
                <w:sz w:val="36"/>
                <w:szCs w:val="36"/>
                <w:u w:val="none"/>
                <w:vertAlign w:val="baseline"/>
                <w:rtl w:val="0"/>
              </w:rPr>
              <w:t xml:space="preserve">I OCHRONY</w:t>
            </w:r>
            <w:r w:rsidDel="00000000" w:rsidR="00000000" w:rsidRPr="00000000">
              <w:rPr>
                <w:rFonts w:ascii="Tahoma" w:cs="Tahoma" w:eastAsia="Tahoma" w:hAnsi="Tahoma"/>
                <w:b w:val="1"/>
                <w:i w:val="0"/>
                <w:smallCaps w:val="0"/>
                <w:strike w:val="0"/>
                <w:sz w:val="36"/>
                <w:szCs w:val="36"/>
                <w:u w:val="none"/>
                <w:vertAlign w:val="baseline"/>
                <w:rtl w:val="0"/>
              </w:rPr>
              <w:t xml:space="preserve"> ZDROWIA</w:t>
            </w:r>
            <w:r w:rsidDel="00000000" w:rsidR="00000000" w:rsidRPr="00000000">
              <w:rPr>
                <w:rtl w:val="0"/>
              </w:rPr>
            </w:r>
          </w:p>
        </w:tc>
      </w:tr>
      <w:tr>
        <w:trPr>
          <w:cantSplit w:val="0"/>
          <w:trHeight w:val="975"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142.0" w:type="dxa"/>
              <w:left w:w="57.0" w:type="dxa"/>
              <w:bottom w:w="142.0" w:type="dxa"/>
              <w:right w:w="57.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Nazwa budowy:</w:t>
            </w:r>
          </w:p>
        </w:tc>
        <w:tc>
          <w:tcPr>
            <w:gridSpan w:val="4"/>
            <w:tcBorders>
              <w:top w:color="000000" w:space="0" w:sz="8" w:val="single"/>
              <w:left w:color="000000" w:space="0" w:sz="8" w:val="single"/>
              <w:bottom w:color="000000" w:space="0" w:sz="8" w:val="single"/>
              <w:right w:color="000000" w:space="0" w:sz="8" w:val="single"/>
            </w:tcBorders>
            <w:tcMar>
              <w:top w:w="142.0" w:type="dxa"/>
              <w:left w:w="57.0" w:type="dxa"/>
              <w:bottom w:w="142.0" w:type="dxa"/>
              <w:right w:w="57.0" w:type="dxa"/>
            </w:tcM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142.0" w:type="dxa"/>
              <w:left w:w="57.0" w:type="dxa"/>
              <w:bottom w:w="142.0" w:type="dxa"/>
              <w:right w:w="57.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w:t>
            </w:r>
          </w:p>
        </w:tc>
        <w:tc>
          <w:tcPr>
            <w:gridSpan w:val="4"/>
            <w:tcBorders>
              <w:top w:color="000000" w:space="0" w:sz="8" w:val="single"/>
              <w:left w:color="000000" w:space="0" w:sz="8" w:val="single"/>
              <w:bottom w:color="000000" w:space="0" w:sz="8" w:val="single"/>
              <w:right w:color="000000" w:space="0" w:sz="8" w:val="single"/>
            </w:tcBorders>
            <w:tcMar>
              <w:top w:w="142.0" w:type="dxa"/>
              <w:left w:w="57.0" w:type="dxa"/>
              <w:bottom w:w="142.0" w:type="dxa"/>
              <w:right w:w="57.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142.0" w:type="dxa"/>
              <w:left w:w="57.0" w:type="dxa"/>
              <w:bottom w:w="142.0" w:type="dxa"/>
              <w:right w:w="57.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Zamawiający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gridSpan w:val="4"/>
            <w:tcBorders>
              <w:top w:color="000000" w:space="0" w:sz="8" w:val="single"/>
              <w:left w:color="000000" w:space="0" w:sz="8" w:val="single"/>
              <w:bottom w:color="000000" w:space="0" w:sz="8" w:val="single"/>
              <w:right w:color="000000" w:space="0" w:sz="8" w:val="single"/>
            </w:tcBorders>
            <w:tcMar>
              <w:top w:w="142.0" w:type="dxa"/>
              <w:left w:w="57.0" w:type="dxa"/>
              <w:bottom w:w="142.0" w:type="dxa"/>
              <w:right w:w="57.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14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14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90"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Adres zamawiającego:</w:t>
            </w:r>
          </w:p>
        </w:tc>
        <w:tc>
          <w:tcPr>
            <w:gridSpan w:val="4"/>
            <w:tcBorders>
              <w:top w:color="000000" w:space="0" w:sz="8" w:val="single"/>
              <w:left w:color="000000" w:space="0" w:sz="8" w:val="single"/>
              <w:bottom w:color="000000" w:space="0" w:sz="8" w:val="single"/>
              <w:right w:color="000000" w:space="0" w:sz="8" w:val="single"/>
            </w:tcBorders>
            <w:tcMar>
              <w:top w:w="142.0" w:type="dxa"/>
              <w:left w:w="57.0" w:type="dxa"/>
              <w:bottom w:w="142.0" w:type="dxa"/>
              <w:right w:w="57.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14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1"/>
          <w:trHeight w:val="284" w:hRule="atLeast"/>
          <w:tblHeader w:val="0"/>
        </w:trPr>
        <w:tc>
          <w:tcPr>
            <w:gridSpan w:val="2"/>
            <w:vMerge w:val="restart"/>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Kierownik Budowy: </w:t>
            </w:r>
          </w:p>
        </w:tc>
        <w:tc>
          <w:tcPr>
            <w:tcBorders>
              <w:top w:color="000000" w:space="0" w:sz="8" w:val="single"/>
              <w:left w:color="000000" w:space="0" w:sz="8" w:val="single"/>
              <w:bottom w:color="000000" w:space="0" w:sz="8" w:val="single"/>
              <w:right w:color="000000" w:space="0" w:sz="8" w:val="single"/>
            </w:tcBorders>
            <w:shd w:fill="d9d9d9" w:val="clear"/>
            <w:tcMar>
              <w:top w:w="57.0" w:type="dxa"/>
              <w:left w:w="57.0" w:type="dxa"/>
              <w:bottom w:w="57.0" w:type="dxa"/>
              <w:right w:w="57.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Imię i Nazwisko</w:t>
            </w:r>
          </w:p>
        </w:tc>
        <w:tc>
          <w:tcPr>
            <w:gridSpan w:val="2"/>
            <w:tcBorders>
              <w:top w:color="000000" w:space="0" w:sz="8" w:val="single"/>
              <w:left w:color="000000" w:space="0" w:sz="8" w:val="single"/>
              <w:bottom w:color="000000" w:space="0" w:sz="8" w:val="single"/>
              <w:right w:color="000000" w:space="0" w:sz="8" w:val="single"/>
            </w:tcBorders>
            <w:shd w:fill="d9d9d9" w:val="clear"/>
            <w:tcMar>
              <w:top w:w="57.0" w:type="dxa"/>
              <w:left w:w="57.0" w:type="dxa"/>
              <w:bottom w:w="57.0" w:type="dxa"/>
              <w:right w:w="57.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tcBorders>
              <w:top w:color="000000" w:space="0" w:sz="8" w:val="single"/>
              <w:left w:color="000000" w:space="0" w:sz="8" w:val="single"/>
              <w:bottom w:color="000000" w:space="0" w:sz="8" w:val="single"/>
              <w:right w:color="000000" w:space="0" w:sz="8" w:val="single"/>
            </w:tcBorders>
            <w:shd w:fill="d9d9d9" w:val="clear"/>
            <w:tcMar>
              <w:top w:w="57.0" w:type="dxa"/>
              <w:left w:w="57.0" w:type="dxa"/>
              <w:bottom w:w="57.0" w:type="dxa"/>
              <w:right w:w="57.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Podpis</w:t>
            </w:r>
          </w:p>
        </w:tc>
      </w:tr>
      <w:tr>
        <w:trPr>
          <w:cantSplit w:val="1"/>
          <w:trHeight w:val="810" w:hRule="atLeast"/>
          <w:tblHeader w:val="0"/>
        </w:trPr>
        <w:tc>
          <w:tcPr>
            <w:gridSpan w:val="2"/>
            <w:vMerge w:val="continue"/>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57.0" w:type="dxa"/>
              <w:left w:w="57.0" w:type="dxa"/>
              <w:bottom w:w="57.0" w:type="dxa"/>
              <w:right w:w="57.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14" w:hRule="atLeast"/>
          <w:tblHeader w:val="0"/>
        </w:trPr>
        <w:tc>
          <w:tcPr>
            <w:gridSpan w:val="2"/>
            <w:vMerge w:val="restart"/>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2F">
            <w:pPr>
              <w:widowControl w:val="0"/>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Projektant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57.0" w:type="dxa"/>
              <w:left w:w="57.0" w:type="dxa"/>
              <w:bottom w:w="57.0" w:type="dxa"/>
              <w:right w:w="57.0" w:type="dxa"/>
            </w:tcMar>
            <w:vAlign w:val="center"/>
          </w:tcPr>
          <w:p w:rsidR="00000000" w:rsidDel="00000000" w:rsidP="00000000" w:rsidRDefault="00000000" w:rsidRPr="00000000" w14:paraId="00000031">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Imię i Nazwisko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fefef" w:val="clear"/>
            <w:tcMar>
              <w:top w:w="57.0" w:type="dxa"/>
              <w:left w:w="57.0" w:type="dxa"/>
              <w:bottom w:w="57.0" w:type="dxa"/>
              <w:right w:w="57.0" w:type="dxa"/>
            </w:tcMar>
            <w:vAlign w:val="center"/>
          </w:tcPr>
          <w:p w:rsidR="00000000" w:rsidDel="00000000" w:rsidP="00000000" w:rsidRDefault="00000000" w:rsidRPr="00000000" w14:paraId="00000032">
            <w:pPr>
              <w:widowControl w:val="0"/>
              <w:ind w:left="141.732283464567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Data</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efefef" w:val="clear"/>
            <w:tcMar>
              <w:top w:w="57.0" w:type="dxa"/>
              <w:left w:w="57.0" w:type="dxa"/>
              <w:bottom w:w="57.0" w:type="dxa"/>
              <w:right w:w="57.0" w:type="dxa"/>
            </w:tcMar>
            <w:vAlign w:val="top"/>
          </w:tcPr>
          <w:p w:rsidR="00000000" w:rsidDel="00000000" w:rsidP="00000000" w:rsidRDefault="00000000" w:rsidRPr="00000000" w14:paraId="00000034">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Podpis</w:t>
            </w:r>
            <w:r w:rsidDel="00000000" w:rsidR="00000000" w:rsidRPr="00000000">
              <w:rPr>
                <w:rtl w:val="0"/>
              </w:rPr>
            </w:r>
          </w:p>
        </w:tc>
      </w:tr>
      <w:tr>
        <w:trPr>
          <w:cantSplit w:val="1"/>
          <w:trHeight w:val="855" w:hRule="atLeast"/>
          <w:tblHeader w:val="0"/>
        </w:trPr>
        <w:tc>
          <w:tcPr>
            <w:gridSpan w:val="2"/>
            <w:vMerge w:val="continue"/>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57.0" w:type="dxa"/>
              <w:left w:w="57.0" w:type="dxa"/>
              <w:bottom w:w="57.0" w:type="dxa"/>
              <w:right w:w="57.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60" w:hRule="atLeast"/>
          <w:tblHeader w:val="0"/>
        </w:trPr>
        <w:tc>
          <w:tcPr>
            <w:gridSpan w:val="2"/>
            <w:vMerge w:val="restart"/>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3B">
            <w:pPr>
              <w:widowControl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Osoba sporządzająca Plan BIOZ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57.0" w:type="dxa"/>
              <w:left w:w="57.0" w:type="dxa"/>
              <w:bottom w:w="57.0" w:type="dxa"/>
              <w:right w:w="57.0" w:type="dxa"/>
            </w:tcMar>
            <w:vAlign w:val="center"/>
          </w:tcPr>
          <w:p w:rsidR="00000000" w:rsidDel="00000000" w:rsidP="00000000" w:rsidRDefault="00000000" w:rsidRPr="00000000" w14:paraId="0000003D">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Imię i Nazwisko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fefef" w:val="clear"/>
            <w:tcMar>
              <w:top w:w="57.0" w:type="dxa"/>
              <w:left w:w="57.0" w:type="dxa"/>
              <w:bottom w:w="57.0" w:type="dxa"/>
              <w:right w:w="57.0" w:type="dxa"/>
            </w:tcMar>
            <w:vAlign w:val="center"/>
          </w:tcPr>
          <w:p w:rsidR="00000000" w:rsidDel="00000000" w:rsidP="00000000" w:rsidRDefault="00000000" w:rsidRPr="00000000" w14:paraId="0000003E">
            <w:pPr>
              <w:widowControl w:val="0"/>
              <w:ind w:left="141.732283464567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Data</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efefef" w:val="clear"/>
            <w:tcMar>
              <w:top w:w="57.0" w:type="dxa"/>
              <w:left w:w="57.0" w:type="dxa"/>
              <w:bottom w:w="57.0" w:type="dxa"/>
              <w:right w:w="57.0" w:type="dxa"/>
            </w:tcMar>
            <w:vAlign w:val="top"/>
          </w:tcPr>
          <w:p w:rsidR="00000000" w:rsidDel="00000000" w:rsidP="00000000" w:rsidRDefault="00000000" w:rsidRPr="00000000" w14:paraId="00000040">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Podpis</w:t>
            </w:r>
            <w:r w:rsidDel="00000000" w:rsidR="00000000" w:rsidRPr="00000000">
              <w:rPr>
                <w:rtl w:val="0"/>
              </w:rPr>
            </w:r>
          </w:p>
        </w:tc>
      </w:tr>
      <w:tr>
        <w:trPr>
          <w:cantSplit w:val="1"/>
          <w:trHeight w:val="840" w:hRule="atLeast"/>
          <w:tblHeader w:val="0"/>
        </w:trPr>
        <w:tc>
          <w:tcPr>
            <w:gridSpan w:val="2"/>
            <w:vMerge w:val="continue"/>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57.0" w:type="dxa"/>
              <w:left w:w="57.0" w:type="dxa"/>
              <w:bottom w:w="57.0" w:type="dxa"/>
              <w:right w:w="57.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480" w:hRule="atLeast"/>
          <w:tblHeader w:val="0"/>
        </w:trPr>
        <w:tc>
          <w:tcPr>
            <w:gridSpan w:val="6"/>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47">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UZGODNIENIA</w:t>
            </w:r>
            <w:r w:rsidDel="00000000" w:rsidR="00000000" w:rsidRPr="00000000">
              <w:rPr>
                <w:rtl w:val="0"/>
              </w:rPr>
            </w:r>
          </w:p>
        </w:tc>
      </w:tr>
      <w:tr>
        <w:trPr>
          <w:cantSplit w:val="1"/>
          <w:trHeight w:val="285" w:hRule="atLeast"/>
          <w:tblHeader w:val="0"/>
        </w:trPr>
        <w:tc>
          <w:tcPr>
            <w:gridSpan w:val="2"/>
            <w:tcBorders>
              <w:top w:color="000000" w:space="0" w:sz="8" w:val="single"/>
              <w:left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4D">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Stanowisko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57.0" w:type="dxa"/>
              <w:left w:w="57.0" w:type="dxa"/>
              <w:bottom w:w="57.0" w:type="dxa"/>
              <w:right w:w="57.0" w:type="dxa"/>
            </w:tcMar>
            <w:vAlign w:val="center"/>
          </w:tcPr>
          <w:p w:rsidR="00000000" w:rsidDel="00000000" w:rsidP="00000000" w:rsidRDefault="00000000" w:rsidRPr="00000000" w14:paraId="0000004F">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Imię i Nazwisko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d9d9d9" w:val="clear"/>
            <w:tcMar>
              <w:top w:w="57.0" w:type="dxa"/>
              <w:left w:w="57.0" w:type="dxa"/>
              <w:bottom w:w="57.0" w:type="dxa"/>
              <w:right w:w="57.0" w:type="dxa"/>
            </w:tcMar>
            <w:vAlign w:val="center"/>
          </w:tcPr>
          <w:p w:rsidR="00000000" w:rsidDel="00000000" w:rsidP="00000000" w:rsidRDefault="00000000" w:rsidRPr="00000000" w14:paraId="00000050">
            <w:pPr>
              <w:widowControl w:val="0"/>
              <w:ind w:left="141.732283464567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Data</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d9d9d9" w:val="clear"/>
            <w:tcMar>
              <w:top w:w="57.0" w:type="dxa"/>
              <w:left w:w="57.0" w:type="dxa"/>
              <w:bottom w:w="57.0" w:type="dxa"/>
              <w:right w:w="57.0" w:type="dxa"/>
            </w:tcMar>
            <w:vAlign w:val="top"/>
          </w:tcPr>
          <w:p w:rsidR="00000000" w:rsidDel="00000000" w:rsidP="00000000" w:rsidRDefault="00000000" w:rsidRPr="00000000" w14:paraId="00000052">
            <w:pPr>
              <w:widowControl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Podpis</w:t>
            </w:r>
            <w:r w:rsidDel="00000000" w:rsidR="00000000" w:rsidRPr="00000000">
              <w:rPr>
                <w:rtl w:val="0"/>
              </w:rPr>
            </w:r>
          </w:p>
        </w:tc>
      </w:tr>
      <w:tr>
        <w:trPr>
          <w:cantSplit w:val="1"/>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53">
            <w:pPr>
              <w:widowControl w:val="0"/>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Specjalista ds. BHP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57.0" w:type="dxa"/>
              <w:left w:w="57.0" w:type="dxa"/>
              <w:bottom w:w="57.0" w:type="dxa"/>
              <w:right w:w="57.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975"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Mar>
              <w:top w:w="57.0" w:type="dxa"/>
              <w:left w:w="57.0" w:type="dxa"/>
              <w:bottom w:w="57.0" w:type="dxa"/>
              <w:right w:w="57.0" w:type="dxa"/>
            </w:tcMar>
            <w:vAlign w:val="center"/>
          </w:tcPr>
          <w:p w:rsidR="00000000" w:rsidDel="00000000" w:rsidP="00000000" w:rsidRDefault="00000000" w:rsidRPr="00000000" w14:paraId="00000059">
            <w:pPr>
              <w:widowControl w:val="0"/>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Specjalista ds. OŚ</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57.0" w:type="dxa"/>
              <w:left w:w="57.0" w:type="dxa"/>
              <w:bottom w:w="57.0" w:type="dxa"/>
              <w:right w:w="57.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57.0" w:type="dxa"/>
              <w:left w:w="57.0" w:type="dxa"/>
              <w:bottom w:w="57.0" w:type="dxa"/>
              <w:right w:w="57.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sectPr>
          <w:headerReference r:id="rId7" w:type="default"/>
          <w:headerReference r:id="rId8" w:type="first"/>
          <w:footerReference r:id="rId9" w:type="default"/>
          <w:pgSz w:h="16838" w:w="11906" w:orient="portrait"/>
          <w:pgMar w:bottom="851" w:top="851" w:left="851" w:right="851" w:header="425" w:footer="0"/>
          <w:pgNumType w:start="0"/>
          <w:titlePg w:val="1"/>
        </w:sectPr>
      </w:pPr>
      <w:r w:rsidDel="00000000" w:rsidR="00000000" w:rsidRPr="00000000">
        <w:rPr>
          <w:rtl w:val="0"/>
        </w:rPr>
      </w:r>
    </w:p>
    <w:p w:rsidR="00000000" w:rsidDel="00000000" w:rsidP="00000000" w:rsidRDefault="00000000" w:rsidRPr="00000000" w14:paraId="00000060">
      <w:pPr>
        <w:shd w:fill="f2f2f2" w:val="clear"/>
        <w:spacing w:line="276" w:lineRule="auto"/>
        <w:rPr>
          <w:rFonts w:ascii="Tahoma" w:cs="Tahoma" w:eastAsia="Tahoma" w:hAnsi="Tahoma"/>
          <w:b w:val="1"/>
        </w:rPr>
      </w:pPr>
      <w:r w:rsidDel="00000000" w:rsidR="00000000" w:rsidRPr="00000000">
        <w:rPr>
          <w:rFonts w:ascii="Tahoma" w:cs="Tahoma" w:eastAsia="Tahoma" w:hAnsi="Tahoma"/>
          <w:b w:val="1"/>
          <w:rtl w:val="0"/>
        </w:rPr>
        <w:t xml:space="preserve">Spis treści</w:t>
      </w:r>
    </w:p>
    <w:sdt>
      <w:sdtPr>
        <w:docPartObj>
          <w:docPartGallery w:val="Table of Contents"/>
          <w:docPartUnique w:val="1"/>
        </w:docPartObj>
      </w:sdtPr>
      <w:sdtContent>
        <w:p w:rsidR="00000000" w:rsidDel="00000000" w:rsidP="00000000" w:rsidRDefault="00000000" w:rsidRPr="00000000" w14:paraId="00000061">
          <w:pPr>
            <w:tabs>
              <w:tab w:val="right" w:pos="10203.511811023622"/>
            </w:tabs>
            <w:spacing w:before="8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fp68rfq46h57">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WSTĘP</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_heading=h.fp68rfq46h57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tw8doc7son7s">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WZÓR KARTY ZMIAN PLANU BIOZ</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_heading=h.tw8doc7son7s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507l9rpz7qr9">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DEFINICJE</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_heading=h.507l9rpz7qr9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k5wx87o2s24">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1 Informacja o realizowanej inwestycji</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_heading=h.k5wx87o2s24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3znysh7">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1.1 Zakres robót dla całego zamierzenia budowlanego</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dge0h69ud9eu">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1.2 Kolejność realizacji poszczególnych elementów inwestycji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_heading=h.dge0h69ud9eu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e4roy2g8nsd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1.3 Wykaz istniejących obiektów podlegających adaptacji lub rozbiórce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_heading=h.e4roy2g8nsd0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rlglgmrgmhg4">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1.4 Wskazanie elementów zagospodarowania działki lub terenu, które mogą stwarzać zagrożenie dla bezpieczeństwa i zdrowia ludzi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_heading=h.rlglgmrgmhg4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vi8okao2qrmo">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2 Zagrożenia dla zdrowia i życia występujące w procesie budowlanym oraz związana z nimi profilaktyka</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_heading=h.vi8okao2qrmo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2s8eyo1">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 Prace i roboty szczególnie niebezpieczne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569f3jltn0g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2.1.1 Wykaz robót i prac szczególnie niebezpiecznych</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_heading=h.569f3jltn0g0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okm58oblpu1j">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2.1.2 Organizacja robót i prac szczególnie niebezpiecznych</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_heading=h.okm58oblpu1j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eqnt8iopiy4b">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2.1.3 Zasady bezpośredniego nadzoru nad pracami szczególnie niebezpiecznymi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_heading=h.eqnt8iopiy4b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lr0feyl4ofh5">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2.1.4 Zasady prowadzenia instruktażu pracowników przed dopuszczeniem do prac lub robót szczególnie niebezpiecznych</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_heading=h.lr0feyl4ofh5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3y0cmbfrytwf">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 Środki techniczne i organizacyjne zapobiegające niebezpieczeństwom wynikającym z wykonywania robót budowlanych w strefach szczególnego zagrożenia lub w ich sąsiedztwie</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_heading=h.3y0cmbfrytwf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hmohuppy6765">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3.1 Wytyczne dotyczące prac na wysokości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_heading=h.hmohuppy6765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ttt4p7rtz8yo">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3.2 Wytyczne dotyczące prac prowadzonych w strefach zagrożonych spadającymi przedmiotami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_heading=h.ttt4p7rtz8yo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jzigp0c6u6mp">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3.3 Wytyczne dotyczące prac prowadzonych w strefach zagrożonych poruszającymi się maszynami/pojazdami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_heading=h.jzigp0c6u6mp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xj2u6hlhskig">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3.4 Wytyczne dotyczące prac prowadzonych w strefach zagrożonych porażeniem prądem elektrycznym</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_heading=h.xj2u6hlhskig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skdmqm3783z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 Wytyczne dotyczące prac prowadzonych w strefach zagrożonych substancjami i materiałami wybuchowymi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_heading=h.skdmqm3783zr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m2jlsktz2lbl">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4 Przygotowanie pracowników i osób wykonujących pracę lub przebywających na placu budowy</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_heading=h.m2jlsktz2lbl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qvwhsa9enol4">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4.1 Szkolenie informacyjne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_heading=h.qvwhsa9enol4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aweje9xt12y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4.2 Wyposażenie osobiste - ochronne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_heading=h.aweje9xt12y0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xb6eanb6qsot">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4.3 Badania lekarskie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_heading=h.xb6eanb6qsot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qx2jogx11clw">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4.4 Dodatkowe kwalifikacje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_heading=h.qx2jogx11clw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hh456yz9cg99">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4.5 Warunki dopuszczenia pracownika do wykonywania pracy na placu budowy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_heading=h.hh456yz9cg99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w7b49jciheky">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4.6 Osoby wizytujące plac budowy – goście, urzędnicy organów nadzoru nad warunkami pracy itp.</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_heading=h.w7b49jciheky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usuzztsqxgf7">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5 Sprzęt budowlany (maszyny i urządzenia techniczne stosowane na budowie)</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_heading=h.usuzztsqxgf7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3mmr317v8p40">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6 Organizacja placu budowy – zbiorowe bezpieczeństwo pracy</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_heading=h.3mmr317v8p40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qsh70q">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6.1 Informacja o wydzieleniu i oznakowaniu miejsca prowadzenia robót budowlanych, stosownie do rodzaju zagrożenia</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ym4dow7mz5uz">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6.2 Wskazanie miejsca przechowywania dokumentacji budowy oraz dokumentów niezbędnych do prawidłowej eksploatacji maszyn i innych urządzeń technicznych</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_heading=h.ym4dow7mz5uz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6f08q3dcux5d">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6.3 Instalacje i urządzenia elektryczne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_heading=h.6f08q3dcux5d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4b1rmggz6ot5">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6.3.1 Zasady korzystania z tymczasowej instalacji elektrycznej</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_heading=h.4b1rmggz6ot5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lt2dd0bturba">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6.3.2 Kontrole urządzeń i instalacji elektrycznych</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_heading=h.lt2dd0bturba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sq70exhxyj1v">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6.4 Transport i poruszanie się po placu budowy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_heading=h.sq70exhxyj1v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sb997iimhnpd">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6.4.1 Organizacja ruchu pieszego i kołowego na placu budowy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_heading=h.sb997iimhnpd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4vox02ne69l1">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6.4.2 Zasady bezpieczeństwa podczas prowadzenia transportu przy pomocy maszyn i urządzeń specjalistycznych (żuraw budowlany, dźwigi kołowe itp.)</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_heading=h.4vox02ne69l1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27yala7mrky9">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6.4.3 Zasady bezpieczeństwa podczas prowadzenia transportu ręcznego</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_heading=h.27yala7mrky9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2cbn9jzfml8t">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6.5 Zaplecze higieniczno-sanitarne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_heading=h.2cbn9jzfml8t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7qbaaw2fc2">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6.5.1 Szatnie, jadalnie, ustępy, pomieszczenia do ogrzewania się pracowników w okresie zimy oraz pomieszczenia do suszenia odzieży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_heading=h.7qbaaw2fc2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p1wwjhoi11l1">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6.5.2 Miejsca do palenia tytoniu</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_heading=h.p1wwjhoi11l1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ow8rvuu19wr4">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6.6 Porządek i ład w miejscu pracy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_heading=h.ow8rvuu19wr4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7vhh4zod2pdi">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7 Planowanie działań na okoliczność wypadku, awarii lub zdarzenia potencjalnie wypadkowego</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_heading=h.7vhh4zod2pdi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41mghml">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7.1 System Pierwszej Pomocy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80me9z7txtog">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7.2 Postępowanie na okoliczność wypadku przy pracy i zdarzenia potencjalnie wypadkowego</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_heading=h.80me9z7txtog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nvaapoqcica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7.3 Bezpieczeństwo pożarowe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_heading=h.nvaapoqcica0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v0ykzc59c4re">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7.4 Postępowanie na okoliczność awarii lub katastrofy stanowiących zagrożenia dla wielu osób</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_heading=h.v0ykzc59c4re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un7axgu9b18d">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8 Ochrona środowiska naturalnego</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_heading=h.un7axgu9b18d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3tbugp1">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8.1 Gospodarka odpadami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s2g2uqhdcfpj">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8.2 Ochrona  przyrody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_heading=h.s2g2uqhdcfpj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obv7sbtbcdw4">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8.3 Ochrona  dziedzictwa kulturowego</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_heading=h.obv7sbtbcdw4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10203.511811023622"/>
            </w:tabs>
            <w:spacing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rqlgdk3tvtlw">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9 Koordynacja w zakresie BHP</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_heading=h.rqlgdk3tvtlw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1mrcu09">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9.1 Koordynator BHP i OŚ na budowie – uprawnienia i obowiązki</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zedk4km6ddro">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9.2 Spotkanie wprowadzające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_heading=h.zedk4km6ddro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tgjihcaly6x7">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9.3 Spotkanie koordynacyjne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_heading=h.tgjihcaly6x7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10203.511811023622"/>
            </w:tabs>
            <w:spacing w:before="60" w:line="240" w:lineRule="auto"/>
            <w:ind w:left="36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1rujvrfxmj0z">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9.4 Kontrola w zakresie bezpieczeństwa i higieny pracy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_heading=h.1rujvrfxmj0z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iorrzvjat1gl">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9.4.1 Kontrola BHP na stanowiskach pracy</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_heading=h.iorrzvjat1gl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i8rlf2t4cb9n">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9.4.2 Kontrola stanu technicznego urządzeń, osprzętu i wyposażenia</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_heading=h.i8rlf2t4cb9n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10203.511811023622"/>
            </w:tabs>
            <w:spacing w:before="60" w:line="240" w:lineRule="auto"/>
            <w:ind w:left="720" w:firstLine="0"/>
            <w:rPr>
              <w:rFonts w:ascii="Arial Narrow" w:cs="Arial Narrow" w:eastAsia="Arial Narrow" w:hAnsi="Arial Narrow"/>
              <w:b w:val="0"/>
              <w:i w:val="0"/>
              <w:smallCaps w:val="0"/>
              <w:strike w:val="0"/>
              <w:color w:val="000000"/>
              <w:sz w:val="20"/>
              <w:szCs w:val="20"/>
              <w:u w:val="none"/>
              <w:shd w:fill="auto" w:val="clear"/>
              <w:vertAlign w:val="baseline"/>
            </w:rPr>
          </w:pPr>
          <w:hyperlink w:anchor="_heading=h.wyihaudo9wa4">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9.4.3 Alkohol, środki odurzające, substancje psychotropowe i inne</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_heading=h.wyihaudo9wa4 \h </w:instrText>
            <w:fldChar w:fldCharType="separate"/>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10203.511811023622"/>
            </w:tabs>
            <w:spacing w:after="80" w:before="200" w:line="240" w:lineRule="auto"/>
            <w:ind w:left="0" w:firstLine="0"/>
            <w:rPr>
              <w:rFonts w:ascii="Arial Narrow" w:cs="Arial Narrow" w:eastAsia="Arial Narrow" w:hAnsi="Arial Narrow"/>
              <w:b w:val="1"/>
              <w:i w:val="0"/>
              <w:smallCaps w:val="0"/>
              <w:strike w:val="0"/>
              <w:color w:val="000000"/>
              <w:sz w:val="20"/>
              <w:szCs w:val="20"/>
              <w:u w:val="none"/>
              <w:shd w:fill="auto" w:val="clear"/>
              <w:vertAlign w:val="baseline"/>
            </w:rPr>
          </w:pPr>
          <w:hyperlink w:anchor="_heading=h.q5re6zkhpad5">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10 Wykaz załączników – dokumenty związane z Planem BIOZ</w:t>
            </w:r>
          </w:hyperlink>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_heading=h.q5re6zkhpad5 \h </w:instrText>
            <w:fldChar w:fldCharType="separat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rPr>
          <w:rFonts w:ascii="Tahoma" w:cs="Tahoma" w:eastAsia="Tahoma" w:hAnsi="Tahoma"/>
          <w:b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2">
      <w:pPr>
        <w:pStyle w:val="Heading1"/>
        <w:spacing w:after="120" w:line="360" w:lineRule="auto"/>
        <w:jc w:val="both"/>
        <w:rPr/>
        <w:sectPr>
          <w:type w:val="nextPage"/>
          <w:pgSz w:h="16838" w:w="11906" w:orient="portrait"/>
          <w:pgMar w:bottom="851" w:top="851" w:left="851" w:right="851" w:header="425" w:footer="0"/>
          <w:pgNumType w:start="1"/>
        </w:sectPr>
      </w:pPr>
      <w:bookmarkStart w:colFirst="0" w:colLast="0" w:name="_heading=h.w1ea33qypt96" w:id="0"/>
      <w:bookmarkEnd w:id="0"/>
      <w:r w:rsidDel="00000000" w:rsidR="00000000" w:rsidRPr="00000000">
        <w:rPr>
          <w:rtl w:val="0"/>
        </w:rPr>
      </w:r>
    </w:p>
    <w:p w:rsidR="00000000" w:rsidDel="00000000" w:rsidP="00000000" w:rsidRDefault="00000000" w:rsidRPr="00000000" w14:paraId="000000A3">
      <w:pPr>
        <w:pStyle w:val="Heading1"/>
        <w:spacing w:after="120" w:line="360" w:lineRule="auto"/>
        <w:jc w:val="both"/>
        <w:rPr>
          <w:vertAlign w:val="baseline"/>
        </w:rPr>
      </w:pPr>
      <w:bookmarkStart w:colFirst="0" w:colLast="0" w:name="_heading=h.fp68rfq46h57" w:id="1"/>
      <w:bookmarkEnd w:id="1"/>
      <w:r w:rsidDel="00000000" w:rsidR="00000000" w:rsidRPr="00000000">
        <w:rPr>
          <w:vertAlign w:val="baseline"/>
          <w:rtl w:val="0"/>
        </w:rPr>
        <w:t xml:space="preserve">WSTĘP</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Plan Bezpieczeństwa i Ochrony Zdrowia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zawiera podstawowe procedury, zasady i sposób postępowania obowiązujące na budowie. Wszyscy uczestnicy procesu budowlanego bez względu na rodzaj wykonywanych prac czy podstawę zatrudnienia zobowiązani są stosować się do zaleceń zawartych w niniejszym dokumencie. Obowiązek stosowania się do wymagań dotyczy również gości oraz osób wizytujących teren budowy.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Celem Kierownictwa Budowy jest wykonanie zadania inwestycyjnego przy jednoczesnym zachowaniu bezpiecznych i higienicznych warunków pracy.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 ten zostanie osiągnięty, gdy wszyscy uczestnicy procesu budowlanego będą przestrzegali procedur i instrukcji określonych w planie bezpieczeństwa i ochrony zdrowia, a także będą przestrzegali zasad i przepisów bezpieczeństwa i higieny pracy oraz przepisów przeciwpożarowych.</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Podstawą współpracy i wzajemnych relacji między uczestnikami procesu budowlanego jest poszanowanie dla zdrowia i życia własnego i innych. Kierownictwo Budowy deklaruje całkowity brak tolerancji wobec działań których skutkiem może być zagrożenie dla zdrowia i życia własnego lub innych.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Plan Bezpieczeństwa i Ochrony Zdrowia opracowano na podstawie:</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Art. 21a, ust. 1 ustawy z dnia 7 lipca 1994 r. Prawo budowlane (tekst jednolity: Dz.U. 2006 nr 156 poz. 1118 ze zmianami),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Rozporządzenie Ministra Infrastruktury z dnia 23 czerwca 2003 r. w sprawie informacji dotyczącej bezpieczeństwa i ochrony zdrowia oraz planu bezpieczeństwa i ochrony zdrowia (Dz.U. 2003 nr 120 poz. 1126)</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1"/>
        <w:tabs>
          <w:tab w:val="left" w:pos="-709"/>
        </w:tabs>
        <w:rPr/>
        <w:sectPr>
          <w:type w:val="nextPage"/>
          <w:pgSz w:h="16838" w:w="11906" w:orient="portrait"/>
          <w:pgMar w:bottom="851" w:top="851" w:left="851" w:right="851" w:header="425" w:footer="0"/>
        </w:sectPr>
      </w:pPr>
      <w:bookmarkStart w:colFirst="0" w:colLast="0" w:name="_heading=h.r6ibt2b881fr" w:id="2"/>
      <w:bookmarkEnd w:id="2"/>
      <w:r w:rsidDel="00000000" w:rsidR="00000000" w:rsidRPr="00000000">
        <w:rPr>
          <w:rtl w:val="0"/>
        </w:rPr>
      </w:r>
    </w:p>
    <w:p w:rsidR="00000000" w:rsidDel="00000000" w:rsidP="00000000" w:rsidRDefault="00000000" w:rsidRPr="00000000" w14:paraId="000000BE">
      <w:pPr>
        <w:pStyle w:val="Heading1"/>
        <w:tabs>
          <w:tab w:val="left" w:pos="-709"/>
        </w:tabs>
        <w:rPr>
          <w:vertAlign w:val="baseline"/>
        </w:rPr>
      </w:pPr>
      <w:bookmarkStart w:colFirst="0" w:colLast="0" w:name="_heading=h.tw8doc7son7s" w:id="3"/>
      <w:bookmarkEnd w:id="3"/>
      <w:r w:rsidDel="00000000" w:rsidR="00000000" w:rsidRPr="00000000">
        <w:rPr>
          <w:rtl w:val="0"/>
        </w:rPr>
        <w:t xml:space="preserve">WZÓR KARTY ZMIAN PLANU BIOZ</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W uzasadnionych przypadkach Kierownik Budowy dokonuje zmian w Planie BIOZ.</w:t>
      </w:r>
      <w:r w:rsidDel="00000000" w:rsidR="00000000" w:rsidRPr="00000000">
        <w:rPr>
          <w:rtl w:val="0"/>
        </w:rPr>
      </w:r>
    </w:p>
    <w:tbl>
      <w:tblPr>
        <w:tblStyle w:val="Table2"/>
        <w:tblW w:w="10264.0"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0"/>
        <w:gridCol w:w="4236"/>
        <w:gridCol w:w="3448"/>
        <w:tblGridChange w:id="0">
          <w:tblGrid>
            <w:gridCol w:w="2580"/>
            <w:gridCol w:w="4236"/>
            <w:gridCol w:w="3448"/>
          </w:tblGrid>
        </w:tblGridChange>
      </w:tblGrid>
      <w:tr>
        <w:trPr>
          <w:cantSplit w:val="0"/>
          <w:trHeight w:val="523" w:hRule="atLeast"/>
          <w:tblHeader w:val="0"/>
        </w:trPr>
        <w:tc>
          <w:tcPr>
            <w:gridSpan w:val="3"/>
            <w:shd w:fill="f2f2f2" w:val="cle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WZÓR KARTY ZMIAN PLANU BIOZ</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zmiany</w:t>
            </w:r>
          </w:p>
        </w:tc>
        <w:tc>
          <w:tcPr>
            <w:shd w:fill="f2f2f2" w:val="cle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Nr aneksu</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wprowadzającego zmianę</w:t>
            </w:r>
          </w:p>
        </w:tc>
        <w:tc>
          <w:tcPr>
            <w:shd w:fill="f2f2f2" w:val="cle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obowiązywania zmiany</w:t>
            </w:r>
          </w:p>
        </w:tc>
      </w:tr>
      <w:tr>
        <w:trPr>
          <w:cantSplit w:val="0"/>
          <w:trHeight w:val="472" w:hRule="atLeast"/>
          <w:tblHeader w:val="0"/>
        </w:trPr>
        <w:tc>
          <w:tcP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550" w:hRule="atLeast"/>
          <w:tblHeader w:val="0"/>
        </w:trPr>
        <w:tc>
          <w:tcP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Treść zmiany</w:t>
            </w:r>
          </w:p>
        </w:tc>
        <w:tc>
          <w:tcPr>
            <w:gridSpan w:val="2"/>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526" w:hRule="atLeast"/>
          <w:tblHeader w:val="0"/>
        </w:trPr>
        <w:tc>
          <w:tcP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Uzasadnienie zmiany</w:t>
            </w:r>
          </w:p>
        </w:tc>
        <w:tc>
          <w:tcPr>
            <w:gridSpan w:val="2"/>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2" w:hRule="atLeast"/>
          <w:tblHeader w:val="0"/>
        </w:trPr>
        <w:tc>
          <w:tcP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Podpis Kierownika Budowy</w:t>
            </w:r>
          </w:p>
        </w:tc>
        <w:tc>
          <w:tcPr>
            <w:gridSpan w:val="2"/>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432" w:right="0" w:hanging="432"/>
        <w:jc w:val="left"/>
        <w:rPr>
          <w:rFonts w:ascii="Tahoma" w:cs="Tahoma" w:eastAsia="Tahoma" w:hAnsi="Tahoma"/>
          <w:b w:val="1"/>
        </w:rPr>
      </w:pPr>
      <w:bookmarkStart w:colFirst="0" w:colLast="0" w:name="_heading=h.gjdgxs" w:id="4"/>
      <w:bookmarkEnd w:id="4"/>
      <w:r w:rsidDel="00000000" w:rsidR="00000000" w:rsidRPr="00000000">
        <w:rPr>
          <w:rtl w:val="0"/>
        </w:rPr>
      </w:r>
    </w:p>
    <w:p w:rsidR="00000000" w:rsidDel="00000000" w:rsidP="00000000" w:rsidRDefault="00000000" w:rsidRPr="00000000" w14:paraId="000000D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432" w:right="0" w:hanging="432"/>
        <w:jc w:val="left"/>
        <w:rPr>
          <w:rFonts w:ascii="Tahoma" w:cs="Tahoma" w:eastAsia="Tahoma" w:hAnsi="Tahoma"/>
          <w:b w:val="1"/>
        </w:rPr>
      </w:pPr>
      <w:bookmarkStart w:colFirst="0" w:colLast="0" w:name="_heading=h.hhouj5s7uz55" w:id="5"/>
      <w:bookmarkEnd w:id="5"/>
      <w:r w:rsidDel="00000000" w:rsidR="00000000" w:rsidRPr="00000000">
        <w:rPr>
          <w:rtl w:val="0"/>
        </w:rPr>
      </w:r>
    </w:p>
    <w:p w:rsidR="00000000" w:rsidDel="00000000" w:rsidP="00000000" w:rsidRDefault="00000000" w:rsidRPr="00000000" w14:paraId="000000D5">
      <w:pPr>
        <w:pStyle w:val="Heading1"/>
        <w:keepNext w:val="1"/>
        <w:spacing w:after="120" w:before="120" w:line="276" w:lineRule="auto"/>
        <w:ind w:left="432"/>
        <w:rPr>
          <w:vertAlign w:val="baseline"/>
        </w:rPr>
      </w:pPr>
      <w:bookmarkStart w:colFirst="0" w:colLast="0" w:name="_heading=h.507l9rpz7qr9" w:id="6"/>
      <w:bookmarkEnd w:id="6"/>
      <w:r w:rsidDel="00000000" w:rsidR="00000000" w:rsidRPr="00000000">
        <w:rPr>
          <w:rtl w:val="0"/>
        </w:rPr>
        <w:t xml:space="preserve">DEFINICJE</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Wykonawca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podmiot realizujący zamówienie, na podstawie umowy zawartej z Zamawiającym, którego przedmiotem są roboty budowlane.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Wykonawcą zadania pod nazwą:  </w:t>
      </w:r>
      <w:r w:rsidDel="00000000" w:rsidR="00000000" w:rsidRPr="00000000">
        <w:rPr>
          <w:rFonts w:ascii="Tahoma" w:cs="Tahoma" w:eastAsia="Tahoma" w:hAnsi="Tahoma"/>
          <w:b w:val="0"/>
          <w:i w:val="1"/>
          <w:smallCaps w:val="0"/>
          <w:strike w:val="0"/>
          <w:color w:val="4f81bd"/>
          <w:sz w:val="20"/>
          <w:szCs w:val="20"/>
          <w:u w:val="none"/>
          <w:shd w:fill="auto" w:val="clear"/>
          <w:vertAlign w:val="baseline"/>
          <w:rtl w:val="0"/>
        </w:rPr>
        <w:t xml:space="preserve">…………(wpisać nazwę zadania inwestycyjnego)……………………………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jest </w:t>
      </w:r>
      <w:r w:rsidDel="00000000" w:rsidR="00000000" w:rsidRPr="00000000">
        <w:rPr>
          <w:rFonts w:ascii="Tahoma" w:cs="Tahoma" w:eastAsia="Tahoma" w:hAnsi="Tahoma"/>
          <w:b w:val="0"/>
          <w:i w:val="1"/>
          <w:smallCaps w:val="0"/>
          <w:strike w:val="0"/>
          <w:color w:val="4f81bd"/>
          <w:sz w:val="20"/>
          <w:szCs w:val="20"/>
          <w:u w:val="none"/>
          <w:shd w:fill="auto" w:val="clear"/>
          <w:vertAlign w:val="baseline"/>
          <w:rtl w:val="0"/>
        </w:rPr>
        <w:t xml:space="preserve">…………(wpisać nazwę Wykonawcy)…………………………………………………………………………………..…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rPr>
      </w:pPr>
      <w:r w:rsidDel="00000000" w:rsidR="00000000" w:rsidRPr="00000000">
        <w:rPr>
          <w:rFonts w:ascii="Tahoma" w:cs="Tahoma" w:eastAsia="Tahoma" w:hAnsi="Tahoma"/>
          <w:b w:val="1"/>
          <w:rtl w:val="0"/>
        </w:rPr>
        <w:t xml:space="preserve">Podw</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ykonawca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podmiot (osoba fizyczna / osoba prawna / jednostka organizacyjna nie posiadająca osobowości prawnej), która zawarła Umowę lub działa na podstawie zamówienia z Wykonawcą.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Organizator prac</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firma wykonująca daną pracę. Organizatorem prac może być </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lub firma </w:t>
      </w:r>
      <w:r w:rsidDel="00000000" w:rsidR="00000000" w:rsidRPr="00000000">
        <w:rPr>
          <w:rFonts w:ascii="Tahoma" w:cs="Tahoma" w:eastAsia="Tahoma" w:hAnsi="Tahoma"/>
          <w:rtl w:val="0"/>
        </w:rPr>
        <w:t xml:space="preserve">P</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odwykonawcza, pracodawca w myśl art. 3 Kodeksu Pracy. W zakres obowiązków organizatora prac zalicza się: </w:t>
      </w:r>
    </w:p>
    <w:p w:rsidR="00000000" w:rsidDel="00000000" w:rsidP="00000000" w:rsidRDefault="00000000" w:rsidRPr="00000000" w14:paraId="000000D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zapewnienie środków organizacyjnych i technologicznych umożliwiających realizację zadania w sposób minimalizujący zagrożenia z nim związane, zgodnie z przepisami i zasadami BHP,</w:t>
      </w:r>
    </w:p>
    <w:p w:rsidR="00000000" w:rsidDel="00000000" w:rsidP="00000000" w:rsidRDefault="00000000" w:rsidRPr="00000000" w14:paraId="000000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dopuszczenie do wykonywania pracy pracowników, którzy posiadają odpowiednią wiedzę,  umiejętności, kwalifikacje oraz uprawnienia,</w:t>
      </w:r>
    </w:p>
    <w:p w:rsidR="00000000" w:rsidDel="00000000" w:rsidP="00000000" w:rsidRDefault="00000000" w:rsidRPr="00000000" w14:paraId="000000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dopuszczenie do pracy pracowników, którzy posiadają aktualne orzeczenie lekarskie bez przeciwwskazań </w:t>
        <w:br w:type="textWrapping"/>
        <w:t xml:space="preserve">do wykonywania określonych prac,</w:t>
      </w:r>
    </w:p>
    <w:p w:rsidR="00000000" w:rsidDel="00000000" w:rsidP="00000000" w:rsidRDefault="00000000" w:rsidRPr="00000000" w14:paraId="000000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wyposażenie pracowników w odzież roboczą,  środki ochrony zbiorowej i indywidualnej.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Nadzór bezpośredni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osoba sprawująca bezpośredni nadzór nad wykonaniem prac, wskazana do tego celu przez pracodawcę jako reprezentant na podstawie art. 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Kodeksu Pracy. W zakres obowiązków   osoby sprawującej bezpośredni nadzór zalicza się:</w:t>
      </w:r>
    </w:p>
    <w:p w:rsidR="00000000" w:rsidDel="00000000" w:rsidP="00000000" w:rsidRDefault="00000000" w:rsidRPr="00000000" w14:paraId="000000D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kierowanie pracami, </w:t>
      </w:r>
    </w:p>
    <w:p w:rsidR="00000000" w:rsidDel="00000000" w:rsidP="00000000" w:rsidRDefault="00000000" w:rsidRPr="00000000" w14:paraId="000000E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instruowanie podległych pracowników o zagrożeniach związanych z wykonywaną pracą oraz przyjętych sposobach ich minimalizowania, </w:t>
      </w:r>
    </w:p>
    <w:p w:rsidR="00000000" w:rsidDel="00000000" w:rsidP="00000000" w:rsidRDefault="00000000" w:rsidRPr="00000000" w14:paraId="000000E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nadzór nad wyposażeniem i właściwym stosowaniem środków ochrony zbiorowej i indywidualnej, </w:t>
      </w:r>
    </w:p>
    <w:p w:rsidR="00000000" w:rsidDel="00000000" w:rsidP="00000000" w:rsidRDefault="00000000" w:rsidRPr="00000000" w14:paraId="000000E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364"/>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natychmiastowe reagowanie na sytuacje awaryjne i niezwłoczne podjęcie działań minimalizujących zagrożenia,</w:t>
      </w:r>
    </w:p>
    <w:p w:rsidR="00000000" w:rsidDel="00000000" w:rsidP="00000000" w:rsidRDefault="00000000" w:rsidRPr="00000000" w14:paraId="000000E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4" w:right="0" w:hanging="363"/>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realizowanie obowiązków wynikających z art. 212 Kodeksu Pracy.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Pracownik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osoba zatrudniona przez organizatora prac na podstawie umowy o pracę lub innej umowy cywilno-prawnej do określonych przez niego zadań.</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1"/>
        <w:keepNext w:val="1"/>
        <w:numPr>
          <w:ilvl w:val="0"/>
          <w:numId w:val="3"/>
        </w:numPr>
        <w:spacing w:after="120" w:before="120" w:line="276" w:lineRule="auto"/>
        <w:ind w:left="432"/>
        <w:rPr>
          <w:rFonts w:ascii="Tahoma" w:cs="Tahoma" w:eastAsia="Tahoma" w:hAnsi="Tahoma"/>
          <w:sz w:val="20"/>
          <w:szCs w:val="20"/>
        </w:rPr>
      </w:pPr>
      <w:bookmarkStart w:colFirst="0" w:colLast="0" w:name="_heading=h.k5wx87o2s24" w:id="7"/>
      <w:bookmarkEnd w:id="7"/>
      <w:r w:rsidDel="00000000" w:rsidR="00000000" w:rsidRPr="00000000">
        <w:rPr>
          <w:rFonts w:ascii="Tahoma" w:cs="Tahoma" w:eastAsia="Tahoma" w:hAnsi="Tahoma"/>
          <w:sz w:val="20"/>
          <w:szCs w:val="20"/>
          <w:vertAlign w:val="baseline"/>
          <w:rtl w:val="0"/>
        </w:rPr>
        <w:t xml:space="preserve">Informacja o realizowanej inwestycji</w:t>
      </w:r>
    </w:p>
    <w:p w:rsidR="00000000" w:rsidDel="00000000" w:rsidP="00000000" w:rsidRDefault="00000000" w:rsidRPr="00000000" w14:paraId="000000E7">
      <w:pPr>
        <w:pStyle w:val="Heading2"/>
        <w:keepNext w:val="1"/>
        <w:numPr>
          <w:ilvl w:val="1"/>
          <w:numId w:val="3"/>
        </w:numPr>
        <w:spacing w:after="120" w:before="120" w:lineRule="auto"/>
        <w:ind w:left="576"/>
        <w:rPr/>
      </w:pPr>
      <w:bookmarkStart w:colFirst="0" w:colLast="0" w:name="_heading=h.3znysh7" w:id="8"/>
      <w:bookmarkEnd w:id="8"/>
      <w:r w:rsidDel="00000000" w:rsidR="00000000" w:rsidRPr="00000000">
        <w:rPr>
          <w:vertAlign w:val="baseline"/>
          <w:rtl w:val="0"/>
        </w:rPr>
        <w:t xml:space="preserve">Zakres robót dla całego zamierzenia budowlanego</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bookmarkStart w:colFirst="0" w:colLast="0" w:name="_heading=h.2et92p0" w:id="9"/>
      <w:bookmarkEnd w:id="9"/>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Należy dokonać zwięzłego opisu zadania inwestycyjnego z podaniem podstawowych informacji dotyczących zakresu robót budowlanych oraz kolejności ich wykonania. Informacje należy opracować w taki sposób by ujmowała elementy istotne z punktu widzenia bezpieczeństwa pracy. </w:t>
      </w:r>
      <w:r w:rsidDel="00000000" w:rsidR="00000000" w:rsidRPr="00000000">
        <w:rPr>
          <w:rtl w:val="0"/>
        </w:rPr>
      </w:r>
    </w:p>
    <w:p w:rsidR="00000000" w:rsidDel="00000000" w:rsidP="00000000" w:rsidRDefault="00000000" w:rsidRPr="00000000" w14:paraId="000000E9">
      <w:pPr>
        <w:pStyle w:val="Heading2"/>
        <w:keepNext w:val="1"/>
        <w:numPr>
          <w:ilvl w:val="1"/>
          <w:numId w:val="3"/>
        </w:numPr>
        <w:spacing w:after="120" w:before="120" w:lineRule="auto"/>
        <w:ind w:left="576"/>
        <w:rPr/>
      </w:pPr>
      <w:bookmarkStart w:colFirst="0" w:colLast="0" w:name="_heading=h.dge0h69ud9eu" w:id="10"/>
      <w:bookmarkEnd w:id="10"/>
      <w:r w:rsidDel="00000000" w:rsidR="00000000" w:rsidRPr="00000000">
        <w:rPr>
          <w:vertAlign w:val="baseline"/>
          <w:rtl w:val="0"/>
        </w:rPr>
        <w:t xml:space="preserve">Kolejność realizacji poszczególnych elementów inwestycji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Opisowi podlegają kolejne elementy lub etapy procesu budowlanego. Na tym etapie planowania bezpiecznego wykonania robót identyfikuje się sytuacje krytyczne. Są to takie sytuacje, w których jednoczesne prowadzenie prac, w tym samym czasie oraz w bezpośrednim sąsiedztwie powoduje powstanie dodatkowych zagrożeń. Takie okoliczności wymagają szczególnej uwagi od osób odpowiedzialnych za koordynacje prac. Należy również zwrócić uwagę na wszystkie fazy prowadzenia budowy, tzn. od geodezyjnego wytyczenia obiektu i organizacji zaplecza budowy, aż po jej zakończenie czyli prace porządkowe i likwidację zaplecza budowy. Poniżej zamieszczony został przykładowy wykaz kolejności prowadzenia robót.</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Przygotowawcze:</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geodezyjne wytyczenie obiektu</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saperskie oczyszczenie terenu</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wycinka drzew i krzewów</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rozbiórki i wyburzenia,</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organizacja zaplecza biurowego, socjalnego, magazynowego, produkcyjnego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montaż żurawi i ogrodzenia placu budowy</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przygotowanie dróg dojazdowych oraz wjazdów/wyjazdów</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wdrożenie tymczasowej organizacji ruchu</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usunięcie/przebudowa wodociągowych, melioracyjnych, telekomunikacyjnych, gazowych, energetycznych oraz kanalizacji deszczowych i sanitarnych</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zdjęcie warstwy ziemi urodzajnej (humusu)</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Liniowe-Drogowe/Kolejowe/Torowe:</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wykopy, </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wzmocnienie podłoża: palownie, jet grouting, wiertnicze, </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nasypy,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konstrukcja drogi,</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bitumiczne</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Liniowe-Mostowe:</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ziemne – wykopy i wzmocnienie gruntu,</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fundamenty (podbeton, zbrojenie, szalowanie, betonowanie, rozszalowanie),</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przyczółki/filary (podbeton, zbrojenie, szalowanie, betonowanie, rozszalowanie),</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konstrukcja nośna obiektów żelbetowych (szalowanie, zbrojenie, betonowanie, rozszalowanie),</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konstrukcja nośna obiektów stalowych (montaż konstrukcji, szalowanie, zbrojenie, betonowanie płyty współpracującej),</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konstrukcje oporowe,</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8" w:right="0" w:hanging="42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zasypki, płyty przejściowe z izolacją,</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izolacyjne, impregnacyjne</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Liniowe-Branżowe </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budowa instalacji elektrycznej</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budowa kanalizacji </w:t>
      </w:r>
      <w:r w:rsidDel="00000000" w:rsidR="00000000" w:rsidRPr="00000000">
        <w:rPr>
          <w:rFonts w:ascii="Tahoma" w:cs="Tahoma" w:eastAsia="Tahoma" w:hAnsi="Tahoma"/>
          <w:i w:val="1"/>
          <w:color w:val="0070c0"/>
          <w:rtl w:val="0"/>
        </w:rPr>
        <w:t xml:space="preserve">deszczowej</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budowa kanalizacji sanitarnej</w:t>
      </w: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 budowa instalacji - c.o., gaz,</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Liniowe-Montażowe</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urządzenia BRD, </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ekrany akustyczne, </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konstrukcje stalowe, dylatacje, łożyska, odwodnienie</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wyposażenie, oświetlenie</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oznakowanie pionowe</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Liniowe-Wykończeniowe</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brukarskie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Umocnienie stożków</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Nasadzenia zieleni i humusowanie</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Oznakowanie poziome</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Mała architektura</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Prace porządkowe</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Likwidacja zaplecza budowy</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Kubaturowe-Konstrukcyjne </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ziemne, roboty fundamentowe, roboty zbrojarskie</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ciesielskie</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betoniarskie</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murowe</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Kubaturowe-Branżowe</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usunięcie kolizji instalacji, </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przebudowy instalacji,</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budowa instalacji zewnętrzne i wewnętrzne: c.o., gaz, woda, energia, oświetlenie, p.poż, BMS</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Kubaturowe-Montażowe</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konstrukcje stalowe, </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świetliki, ślusarka, okna, drzwi, balustrady docelowe, </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montaż poszycia dachowego, attyk, obróbki blacharskie, elewacje, </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montaż urządzeń dźwigowych, </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montaż wyposażenia obiektu itp.</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Kubaturowe-Wykończeniowe Wewnętrzne</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izolacyjne,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tynkarskie, posadzkarskie, </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sufity podwieszane i ścianki GK  malowanie, oznakowanie obiektu,</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prace porządkowe</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Kubaturowe - Wykończeniowe Zewnętrzne</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roboty brukarskie, </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oznakowanie poziome</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zieleń, mała architektura,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prace porządkowe</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ROBOTY WSPOMAGAJĄCE (Prowadzone Przez Cały Okres Trwania Budowy)</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obsługa laboratoryjna,</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obsługa geodezyjna,</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wywóz nieczystości,</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produkcja MMA, betonu,</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kopalnie, prefabrykacja, </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78" w:right="0" w:hanging="70"/>
        <w:jc w:val="left"/>
        <w:rPr>
          <w:rFonts w:ascii="Tahoma" w:cs="Tahoma" w:eastAsia="Tahoma" w:hAnsi="Tahoma"/>
          <w:b w:val="0"/>
          <w:i w:val="0"/>
          <w:smallCaps w:val="0"/>
          <w:strike w:val="0"/>
          <w:color w:val="0070c0"/>
          <w:sz w:val="20"/>
          <w:szCs w:val="20"/>
          <w:u w:val="none"/>
          <w:shd w:fill="auto" w:val="clear"/>
          <w:vertAlign w:val="baseline"/>
        </w:rPr>
      </w:pPr>
      <w:bookmarkStart w:colFirst="0" w:colLast="0" w:name="_heading=h.tyjcwt" w:id="11"/>
      <w:bookmarkEnd w:id="11"/>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nadzór przyrodniczy, czynna ochrona przyrody</w:t>
      </w:r>
      <w:r w:rsidDel="00000000" w:rsidR="00000000" w:rsidRPr="00000000">
        <w:rPr>
          <w:rtl w:val="0"/>
        </w:rPr>
      </w:r>
    </w:p>
    <w:p w:rsidR="00000000" w:rsidDel="00000000" w:rsidP="00000000" w:rsidRDefault="00000000" w:rsidRPr="00000000" w14:paraId="00000138">
      <w:pPr>
        <w:pStyle w:val="Heading2"/>
        <w:keepNext w:val="1"/>
        <w:numPr>
          <w:ilvl w:val="1"/>
          <w:numId w:val="3"/>
        </w:numPr>
        <w:spacing w:after="120" w:before="120" w:lineRule="auto"/>
        <w:ind w:left="576"/>
        <w:rPr/>
      </w:pPr>
      <w:bookmarkStart w:colFirst="0" w:colLast="0" w:name="_heading=h.e4roy2g8nsd0" w:id="12"/>
      <w:bookmarkEnd w:id="12"/>
      <w:r w:rsidDel="00000000" w:rsidR="00000000" w:rsidRPr="00000000">
        <w:rPr>
          <w:vertAlign w:val="baseline"/>
          <w:rtl w:val="0"/>
        </w:rPr>
        <w:t xml:space="preserve">Wykaz istniejących obiektów podlegających adaptacji lub rozbiórce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Opisowi podlega stan faktyczny istniejący na placu budowy przed jego zagospodarowaniem. Pamiętać należy, że obiekty istniejące mogą stwarzać szczególnego rodzaju zagrożenia wynikające z ich konstrukcji, przeznaczenia czy materiałów, z których zostały zbudowane. Roboty związane z obiektami zastanymi wymagają takiego samego planowania bezpiecznej pracy jak sam proces budowlany.</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Należy, w miarę szczegółowo, podać wykaz tychże obiektów oraz ich parametry, tzn. jeżeli jest to budynek to należy wskazać jego usytuowanie względem punktu odniesienia np. kilometraż, oś oraz wskazać jego kubaturę; jeżeli jest to sieć </w:t>
      </w:r>
      <w:r w:rsidDel="00000000" w:rsidR="00000000" w:rsidRPr="00000000">
        <w:rPr>
          <w:rFonts w:ascii="Tahoma" w:cs="Tahoma" w:eastAsia="Tahoma" w:hAnsi="Tahoma"/>
          <w:i w:val="1"/>
          <w:smallCaps w:val="0"/>
          <w:strike w:val="0"/>
          <w:color w:val="0070c0"/>
          <w:u w:val="none"/>
          <w:shd w:fill="auto" w:val="clear"/>
          <w:vertAlign w:val="baseline"/>
          <w:rtl w:val="0"/>
        </w:rPr>
        <w:t xml:space="preserve">elektroenergetyczna to należy podać jej typ (nn, SN, WN) oraz relację, przęsło itd. Jeżeli jest to gazociąg to należy podać typ (</w:t>
      </w:r>
      <w:r w:rsidDel="00000000" w:rsidR="00000000" w:rsidRPr="00000000">
        <w:rPr>
          <w:rFonts w:ascii="Tahoma" w:cs="Tahoma" w:eastAsia="Tahoma" w:hAnsi="Tahoma"/>
          <w:i w:val="1"/>
          <w:color w:val="0070c0"/>
          <w:highlight w:val="white"/>
          <w:rtl w:val="0"/>
        </w:rPr>
        <w:t xml:space="preserve">średniego ciśnienia i niskiego ciśnienia</w:t>
      </w:r>
      <w:r w:rsidDel="00000000" w:rsidR="00000000" w:rsidRPr="00000000">
        <w:rPr>
          <w:rFonts w:ascii="Tahoma" w:cs="Tahoma" w:eastAsia="Tahoma" w:hAnsi="Tahoma"/>
          <w:i w:val="1"/>
          <w:smallCaps w:val="0"/>
          <w:strike w:val="0"/>
          <w:color w:val="0070c0"/>
          <w:u w:val="none"/>
          <w:shd w:fill="auto" w:val="clear"/>
          <w:vertAlign w:val="baseline"/>
          <w:rtl w:val="0"/>
        </w:rPr>
        <w:t xml:space="preserve">), relację i</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tp.</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 uwagi na to, że opisywany wyżej punkt jest wymieniony jako obowiązkowy element Planu BIOZ w przypadku, gdy na działce nie istnieją wymienione obiekty, należy dokonać stosownej adnotacji :</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bookmarkStart w:colFirst="0" w:colLast="0" w:name="_heading=h.3dy6vkm" w:id="13"/>
      <w:bookmarkEnd w:id="13"/>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Na placu budowy nie występują obiekty podlegające adaptacji lub rozbiórce.</w:t>
      </w:r>
      <w:r w:rsidDel="00000000" w:rsidR="00000000" w:rsidRPr="00000000">
        <w:rPr>
          <w:rtl w:val="0"/>
        </w:rPr>
      </w:r>
    </w:p>
    <w:p w:rsidR="00000000" w:rsidDel="00000000" w:rsidP="00000000" w:rsidRDefault="00000000" w:rsidRPr="00000000" w14:paraId="0000013D">
      <w:pPr>
        <w:pStyle w:val="Heading2"/>
        <w:keepNext w:val="1"/>
        <w:numPr>
          <w:ilvl w:val="1"/>
          <w:numId w:val="3"/>
        </w:numPr>
        <w:spacing w:after="120" w:before="120" w:lineRule="auto"/>
        <w:ind w:left="576"/>
        <w:rPr/>
      </w:pPr>
      <w:bookmarkStart w:colFirst="0" w:colLast="0" w:name="_heading=h.rlglgmrgmhg4" w:id="14"/>
      <w:bookmarkEnd w:id="14"/>
      <w:r w:rsidDel="00000000" w:rsidR="00000000" w:rsidRPr="00000000">
        <w:rPr>
          <w:vertAlign w:val="baseline"/>
          <w:rtl w:val="0"/>
        </w:rPr>
        <w:t xml:space="preserve">Wskazanie elementów zagospodarowania działki lub terenu, które mogą stwarzać zagrożenie dla bezpieczeństwa i zdrowia ludzi</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 podstawie wizji lokalnej, analizy dokumentacji oraz informacji od projektanta należy zidentyfikować wszelkie elementy zagospodarowania terenu budowy, które mogą stwarzać zagrożenie dla bezpieczeństwa i zdrowia ludzi.</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Należy w miarę szczegółowo podać wykaz tychże elementów oraz ich parametry tzn. jeżeli jest to budynek to należy wskazać jego usytuowanie względem punktu odniesienia np. kilometraż, oś oraz wskazać jego kubaturę, jeżeli jest to sieć elektroenergetyczna to należy podać jej typ. (nn,SN,WN) oraz relację, przęsło itp. Jeżeli jest to gazociąg to należy podać typ. </w:t>
      </w:r>
      <w:r w:rsidDel="00000000" w:rsidR="00000000" w:rsidRPr="00000000">
        <w:rPr>
          <w:rFonts w:ascii="Tahoma" w:cs="Tahoma" w:eastAsia="Tahoma" w:hAnsi="Tahoma"/>
          <w:i w:val="1"/>
          <w:color w:val="0070c0"/>
          <w:rtl w:val="0"/>
        </w:rPr>
        <w:t xml:space="preserve">(wysokiego ciśnienia, </w:t>
      </w:r>
      <w:r w:rsidDel="00000000" w:rsidR="00000000" w:rsidRPr="00000000">
        <w:rPr>
          <w:rFonts w:ascii="Tahoma" w:cs="Tahoma" w:eastAsia="Tahoma" w:hAnsi="Tahoma"/>
          <w:i w:val="1"/>
          <w:color w:val="0070c0"/>
          <w:highlight w:val="white"/>
          <w:rtl w:val="0"/>
        </w:rPr>
        <w:t xml:space="preserve">średniego ciśnienia i niskiego ciśnienia</w:t>
      </w:r>
      <w:r w:rsidDel="00000000" w:rsidR="00000000" w:rsidRPr="00000000">
        <w:rPr>
          <w:rFonts w:ascii="Tahoma" w:cs="Tahoma" w:eastAsia="Tahoma" w:hAnsi="Tahoma"/>
          <w:i w:val="1"/>
          <w:color w:val="0070c0"/>
          <w:rtl w:val="0"/>
        </w:rPr>
        <w:t xml:space="preserve">)</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 relację itp., </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Do elementów zagospodarowania terenu mogą należeć także istniejąca sieć drogowa, kolejowa, cieki wodne.</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701"/>
        </w:tabs>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bookmarkStart w:colFirst="0" w:colLast="0" w:name="_heading=h.1t3h5sf" w:id="15"/>
      <w:bookmarkEnd w:id="15"/>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Wskazując zagrożenie, jednocześnie należy pamiętać by w dalszej części BIOZ przedstawić sposób postępowania celem zabezpieczenia pracowników przed ewentualnym wypadkiem.</w:t>
      </w:r>
      <w:r w:rsidDel="00000000" w:rsidR="00000000" w:rsidRPr="00000000">
        <w:rPr>
          <w:rtl w:val="0"/>
        </w:rPr>
      </w:r>
    </w:p>
    <w:p w:rsidR="00000000" w:rsidDel="00000000" w:rsidP="00000000" w:rsidRDefault="00000000" w:rsidRPr="00000000" w14:paraId="00000142">
      <w:pPr>
        <w:pStyle w:val="Heading1"/>
        <w:keepNext w:val="1"/>
        <w:numPr>
          <w:ilvl w:val="0"/>
          <w:numId w:val="3"/>
        </w:numPr>
        <w:spacing w:after="120" w:before="120" w:line="276" w:lineRule="auto"/>
        <w:ind w:left="432"/>
        <w:rPr/>
      </w:pPr>
      <w:bookmarkStart w:colFirst="0" w:colLast="0" w:name="_heading=h.vi8okao2qrmo" w:id="16"/>
      <w:bookmarkEnd w:id="16"/>
      <w:r w:rsidDel="00000000" w:rsidR="00000000" w:rsidRPr="00000000">
        <w:rPr>
          <w:vertAlign w:val="baseline"/>
          <w:rtl w:val="0"/>
        </w:rPr>
        <w:t xml:space="preserve">Zagrożenia dla zdrowia i życia występujące w procesie budowlanym oraz związana z nimi profilaktyka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przekazuje informacje dotyczące przewidywanych zagrożeń występujących podczas realizacji robót budowlanych, określające skalę i rodzaje zagrożeń oraz miejsce i czas ich wystąpienia (Ocena Ryzyka dla Zadania).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Wszyscy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zobowiązani są zapoznać się z poniższą informacją i uwzględnić ją podczas przygotowania realizacji powierzonych zadań, w tym przygotowania IBWR oraz szkolenia pracowników i osób wykonujących pracę na placu budowy.</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1"/>
          <w:i w:val="0"/>
          <w:smallCaps w:val="0"/>
          <w:strike w:val="0"/>
          <w:color w:val="0070c0"/>
          <w:sz w:val="20"/>
          <w:szCs w:val="20"/>
          <w:u w:val="singl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niniejszym punkcie wskazuje się przewidywane zagrożenia wraz z wytycznymi jak należy je zabezpieczyć. Jest to jedna z bardzo istotnych informacji dla dalszego planowania kosztów zabezpieczeń zbiorowych i indywidualnych oraz przygotowania Instrukcji Bezpiecznego Wykonania Robót. Jest to element Oceny Ryzyka dla Zadania. </w:t>
      </w:r>
      <w:r w:rsidDel="00000000" w:rsidR="00000000" w:rsidRPr="00000000">
        <w:rPr>
          <w:rFonts w:ascii="Tahoma" w:cs="Tahoma" w:eastAsia="Tahoma" w:hAnsi="Tahoma"/>
          <w:b w:val="0"/>
          <w:i w:val="1"/>
          <w:smallCaps w:val="0"/>
          <w:strike w:val="0"/>
          <w:color w:val="0070c0"/>
          <w:sz w:val="20"/>
          <w:szCs w:val="20"/>
          <w:u w:val="single"/>
          <w:shd w:fill="auto" w:val="clear"/>
          <w:vertAlign w:val="baseline"/>
          <w:rtl w:val="0"/>
        </w:rPr>
        <w:t xml:space="preserve">Uzupełnia to ocenę ryzyka zawodowego dla poszczególnych stanowisk pracy o element zmienny jakim jest środowisko budowy. Informacje opisane w tym punkcie przekazuje się Pod</w:t>
      </w:r>
      <w:r w:rsidDel="00000000" w:rsidR="00000000" w:rsidRPr="00000000">
        <w:rPr>
          <w:rFonts w:ascii="Tahoma" w:cs="Tahoma" w:eastAsia="Tahoma" w:hAnsi="Tahoma"/>
          <w:i w:val="1"/>
          <w:color w:val="0070c0"/>
          <w:u w:val="single"/>
          <w:rtl w:val="0"/>
        </w:rPr>
        <w:t xml:space="preserve">w</w:t>
      </w:r>
      <w:r w:rsidDel="00000000" w:rsidR="00000000" w:rsidRPr="00000000">
        <w:rPr>
          <w:rFonts w:ascii="Tahoma" w:cs="Tahoma" w:eastAsia="Tahoma" w:hAnsi="Tahoma"/>
          <w:b w:val="0"/>
          <w:i w:val="1"/>
          <w:smallCaps w:val="0"/>
          <w:strike w:val="0"/>
          <w:color w:val="0070c0"/>
          <w:sz w:val="20"/>
          <w:szCs w:val="20"/>
          <w:u w:val="single"/>
          <w:shd w:fill="auto" w:val="clear"/>
          <w:vertAlign w:val="baseline"/>
          <w:rtl w:val="0"/>
        </w:rPr>
        <w:t xml:space="preserve">ykonawcom i ich pracownikom podczas szkolenia informacyjnego</w:t>
      </w:r>
      <w:r w:rsidDel="00000000" w:rsidR="00000000" w:rsidRPr="00000000">
        <w:rPr>
          <w:rFonts w:ascii="Tahoma" w:cs="Tahoma" w:eastAsia="Tahoma" w:hAnsi="Tahoma"/>
          <w:i w:val="1"/>
          <w:color w:val="0070c0"/>
          <w:u w:val="single"/>
          <w:rtl w:val="0"/>
        </w:rPr>
        <w:t xml:space="preserve">.</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Bardzo ważne jest wcześniejsze zaplanowanie zabezpieczeń zbiorowych. Rozważenie tego tematu na etapie planowania pozwala na wybranie sposobu dogodnego z uwagi na przyjętą technologię oraz optymalny koszt. Pamiętać należy, że wiele zabezpieczeń wymaga czynności przygotowawczych na wcześniejszych etapach realizacji np. zastosowanie elementów kotwiczących traconych do mocowania barier bezpieczeństwa na krawędziach, które należy przygotować na etapie produkcji stropów itp.</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f2f2f2" w:val="clear"/>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Uwaga!</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f2f2f2" w:val="clear"/>
        <w:spacing w:after="120" w:before="0" w:line="240"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sectPr>
          <w:type w:val="nextPage"/>
          <w:pgSz w:h="16838" w:w="11906" w:orient="portrait"/>
          <w:pgMar w:bottom="851" w:top="851" w:left="851" w:right="851" w:header="425" w:footer="0"/>
        </w:sect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Informacje zawarte w poniższej tabeli są obowiązkowym elementem Planu BIOZ. Stanowią one propozycję (otwarty katalog zagrożeń) dla osoby sporządzającej Plan BIOZ do skorzystania w celu identyfikacji ryzyk na placu budowy i dobrania właściwej profilaktyki. Przy korzystaniu z poniższego narzędzia pamiętać należy, że każda budowa jest inna i ryzyka występujące na niej mogą nie do końca pokrywać się z przedstawioną propozycją. </w:t>
        <w:br w:type="textWrapping"/>
        <w:t xml:space="preserve">W jednym przypadku katalog należy zawęzić w innym natomiast rozszerzyć o elementy, które mogły nie zostać ujęte w poniższym katalogu. Dopuszcza się inną formę zredagowania informacji, jednak pamiętać należy by wszystkie te dane zostały przedstawione w sposób czytelny i przejrzysty.</w:t>
      </w:r>
      <w:r w:rsidDel="00000000" w:rsidR="00000000" w:rsidRPr="00000000">
        <w:rPr>
          <w:rtl w:val="0"/>
        </w:rPr>
      </w:r>
    </w:p>
    <w:p w:rsidR="00000000" w:rsidDel="00000000" w:rsidP="00000000" w:rsidRDefault="00000000" w:rsidRPr="00000000" w14:paraId="0000014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bookmarkStart w:colFirst="0" w:colLast="0" w:name="_heading=h.4d34og8" w:id="17"/>
      <w:bookmarkEnd w:id="17"/>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Tabela 1. Zagrożenia dla zdrowia i życia występujące na budowie oraz profilaktyka z nimi związana</w:t>
      </w:r>
      <w:r w:rsidDel="00000000" w:rsidR="00000000" w:rsidRPr="00000000">
        <w:rPr>
          <w:rtl w:val="0"/>
        </w:rPr>
      </w:r>
    </w:p>
    <w:tbl>
      <w:tblPr>
        <w:tblStyle w:val="Table3"/>
        <w:tblW w:w="152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
        <w:gridCol w:w="2366"/>
        <w:gridCol w:w="2296"/>
        <w:gridCol w:w="1539"/>
        <w:gridCol w:w="8553"/>
        <w:tblGridChange w:id="0">
          <w:tblGrid>
            <w:gridCol w:w="490"/>
            <w:gridCol w:w="2366"/>
            <w:gridCol w:w="2296"/>
            <w:gridCol w:w="1539"/>
            <w:gridCol w:w="8553"/>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68"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Lp.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Rodzaj zagrożenia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Miejsce i czas wystąpienia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Skala zagrożenia</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ysoka</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rednia</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  /N</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iska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Środki profilaktyczne</w:t>
            </w:r>
            <w:r w:rsidDel="00000000" w:rsidR="00000000" w:rsidRPr="00000000">
              <w:rPr>
                <w:rtl w:val="0"/>
              </w:rPr>
            </w:r>
          </w:p>
        </w:tc>
      </w:tr>
      <w:tr>
        <w:trPr>
          <w:cantSplit w:val="1"/>
          <w:trHeight w:val="376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Poruszające się maszyny/pojazdy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wystąpienia:</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5"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1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1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Ustanowienie i wdrożenie tymczasowej organizacji ruchu,</w:t>
            </w:r>
          </w:p>
          <w:p w:rsidR="00000000" w:rsidDel="00000000" w:rsidP="00000000" w:rsidRDefault="00000000" w:rsidRPr="00000000" w14:paraId="000001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uprawnionej obsługi operatorskiej dla obsługiwanych maszyn/pojazdów,</w:t>
            </w:r>
          </w:p>
          <w:p w:rsidR="00000000" w:rsidDel="00000000" w:rsidP="00000000" w:rsidRDefault="00000000" w:rsidRPr="00000000" w14:paraId="000001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obsługi maszyn/pojazdów zgodnie z DTR,</w:t>
            </w:r>
          </w:p>
          <w:p w:rsidR="00000000" w:rsidDel="00000000" w:rsidP="00000000" w:rsidRDefault="00000000" w:rsidRPr="00000000" w14:paraId="000001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głównych ciągów pieszych o szerokości min. 0,75 [m],</w:t>
            </w:r>
          </w:p>
          <w:p w:rsidR="00000000" w:rsidDel="00000000" w:rsidP="00000000" w:rsidRDefault="00000000" w:rsidRPr="00000000" w14:paraId="000001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głównych ciągów komunikacyjnych dla ruchu kołowego o szerokości min 3,0 [m] dla drogi jednokierunkowej oraz 6,0 [m] dla drogi dwukierunkowej,</w:t>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70c0"/>
                <w:sz w:val="14"/>
                <w:szCs w:val="14"/>
                <w:u w:val="none"/>
                <w:shd w:fill="auto" w:val="clear"/>
                <w:vertAlign w:val="baseline"/>
                <w:rtl w:val="0"/>
              </w:rPr>
              <w:t xml:space="preserve">Ustanowienie ograniczenia prędkości …………. [km/h] dla pojazdów poruszających się po budowie,</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Przestrzeganie  zasad ruchu drogowego (kodeks ruchu drogowego) dla poruszających się maszyn/pojazdów,</w:t>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kierowania ruchem przez osoby posiadające stosowne uprawnienia w przypadku konieczności włączenia się transportów ponadnormatywnych i ciągłych dostaw materiałów bezpośrednio na drogę publiczną lub w przypadku konieczności długotrwałego zajęcia pasa ruchu przez pojazdy budowy, </w:t>
            </w:r>
          </w:p>
          <w:p w:rsidR="00000000" w:rsidDel="00000000" w:rsidP="00000000" w:rsidRDefault="00000000" w:rsidRPr="00000000" w14:paraId="000001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posadowienia maszyn na stabilnym, nośnym podłożu, w odległości min. 0,6 [m] od klina naturalnego odłamu gruntu, </w:t>
            </w:r>
          </w:p>
          <w:p w:rsidR="00000000" w:rsidDel="00000000" w:rsidP="00000000" w:rsidRDefault="00000000" w:rsidRPr="00000000" w14:paraId="000001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wyznaczenia i wykonania oznakowania strefy pracy żurawia </w:t>
            </w:r>
            <w:r w:rsidDel="00000000" w:rsidR="00000000" w:rsidRPr="00000000">
              <w:rPr>
                <w:rFonts w:ascii="Tahoma" w:cs="Tahoma" w:eastAsia="Tahoma" w:hAnsi="Tahoma"/>
                <w:sz w:val="14"/>
                <w:szCs w:val="14"/>
                <w:rtl w:val="0"/>
              </w:rPr>
              <w:t xml:space="preserve">gąsienicowego</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barierami stałymi i tablicami ostrzegawczymi,</w:t>
            </w:r>
          </w:p>
          <w:p w:rsidR="00000000" w:rsidDel="00000000" w:rsidP="00000000" w:rsidRDefault="00000000" w:rsidRPr="00000000" w14:paraId="000001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wjazdów i wyjazdów z budowy,</w:t>
            </w:r>
          </w:p>
          <w:p w:rsidR="00000000" w:rsidDel="00000000" w:rsidP="00000000" w:rsidRDefault="00000000" w:rsidRPr="00000000" w14:paraId="000001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stref niebezpiecznych w miejscach prowadzenia robót sprzętem zmechanizowanym.</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wyznaczonych:</w:t>
            </w:r>
          </w:p>
          <w:p w:rsidR="00000000" w:rsidDel="00000000" w:rsidP="00000000" w:rsidRDefault="00000000" w:rsidRPr="00000000" w14:paraId="000001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Głównych ciągów pieszych oraz głównych ciągów dla ruchu kołowego,</w:t>
            </w:r>
          </w:p>
          <w:p w:rsidR="00000000" w:rsidDel="00000000" w:rsidP="00000000" w:rsidRDefault="00000000" w:rsidRPr="00000000" w14:paraId="000001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Tymczasowej organizacji ruchu, wjazdów/wyjazdów z budowy,</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Stref niebezpiecznych w miejscach prowadzenia robót sprzętem zmechanizowanym.</w:t>
            </w:r>
          </w:p>
          <w:p w:rsidR="00000000" w:rsidDel="00000000" w:rsidP="00000000" w:rsidRDefault="00000000" w:rsidRPr="00000000" w14:paraId="000001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balustradami wyjść z pomieszczeń prowadzących na drogi technologiczne.</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1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odzieży</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roboczej lub/i kamizelek ostrzegawczych o intensywnej widzialności zgodnej z EN 471 (obowiązuje również kierowców), </w:t>
            </w:r>
          </w:p>
          <w:p w:rsidR="00000000" w:rsidDel="00000000" w:rsidP="00000000" w:rsidRDefault="00000000" w:rsidRPr="00000000" w14:paraId="000001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z twardym noskiem zgodnego z EN 345-1, min. klasy S3.</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należytym stanie technicznym ciągów pieszych, </w:t>
            </w:r>
          </w:p>
          <w:p w:rsidR="00000000" w:rsidDel="00000000" w:rsidP="00000000" w:rsidRDefault="00000000" w:rsidRPr="00000000" w14:paraId="000001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należytym stanie technicznym dróg technologicznych dla ruchu kołowego, </w:t>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czystości i należytym stanie technicznym oznakowania:</w:t>
            </w:r>
          </w:p>
          <w:p w:rsidR="00000000" w:rsidDel="00000000" w:rsidP="00000000" w:rsidRDefault="00000000" w:rsidRPr="00000000" w14:paraId="000001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Głównych ciągów pieszych oraz głównych ciągów dla ruchu kołowego,</w:t>
            </w:r>
          </w:p>
          <w:p w:rsidR="00000000" w:rsidDel="00000000" w:rsidP="00000000" w:rsidRDefault="00000000" w:rsidRPr="00000000" w14:paraId="000001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Tymczasowej organizacji ruchu, wjazdów/wyjazdów z budowy,</w:t>
            </w:r>
          </w:p>
          <w:p w:rsidR="00000000" w:rsidDel="00000000" w:rsidP="00000000" w:rsidRDefault="00000000" w:rsidRPr="00000000" w14:paraId="000001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Stref niebezpiecznych w miejscach prowadzenia robót sprzętem zmechanizowanym.</w:t>
            </w:r>
          </w:p>
          <w:p w:rsidR="00000000" w:rsidDel="00000000" w:rsidP="00000000" w:rsidRDefault="00000000" w:rsidRPr="00000000" w14:paraId="000001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w maszynach sprawnych świateł ostrzegawczych barwy żółtej oraz dźwiękowych sygnalizatorów cofania,</w:t>
            </w:r>
          </w:p>
          <w:p w:rsidR="00000000" w:rsidDel="00000000" w:rsidP="00000000" w:rsidRDefault="00000000" w:rsidRPr="00000000" w14:paraId="000001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sprzętu sprawnego technicznie,</w:t>
            </w:r>
          </w:p>
          <w:p w:rsidR="00000000" w:rsidDel="00000000" w:rsidP="00000000" w:rsidRDefault="00000000" w:rsidRPr="00000000" w14:paraId="000001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czystości i w dobrym stanie technicznym pojazdu i elementów jego wyposażenia służącym wsiadaniu i wysiadaniu oraz wchodzeniu i schodzeniu z przestrzeni ładunkowej (drabinek i stopni).</w:t>
            </w:r>
          </w:p>
        </w:tc>
      </w:tr>
      <w:tr>
        <w:trPr>
          <w:cantSplit w:val="1"/>
          <w:trHeight w:val="327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212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Położenie stanowiska pracy na poziomie różnym od poziomu otoczenia - praca na wysokości:</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1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1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sz w:val="14"/>
                <w:szCs w:val="14"/>
                <w:rtl w:val="0"/>
              </w:rPr>
              <w:t xml:space="preserve">Zapewnienie</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niezbędnej ilości środków do zabezpieczenia niebezpiecznych krawędzi,</w:t>
            </w:r>
          </w:p>
          <w:p w:rsidR="00000000" w:rsidDel="00000000" w:rsidP="00000000" w:rsidRDefault="00000000" w:rsidRPr="00000000" w14:paraId="000001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Zakaz stosowania drabin </w:t>
            </w:r>
            <w:r w:rsidDel="00000000" w:rsidR="00000000" w:rsidRPr="00000000">
              <w:rPr>
                <w:rFonts w:ascii="Tahoma" w:cs="Tahoma" w:eastAsia="Tahoma" w:hAnsi="Tahoma"/>
                <w:sz w:val="14"/>
                <w:szCs w:val="14"/>
                <w:rtl w:val="0"/>
              </w:rPr>
              <w:t xml:space="preserve">drewnianych i przystawnych do wykonywania stałej pracy</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wyznaczenie do projektowania, montażu i odbioru rusztowań osób uprawnionych,</w:t>
            </w:r>
          </w:p>
          <w:p w:rsidR="00000000" w:rsidDel="00000000" w:rsidP="00000000" w:rsidRDefault="00000000" w:rsidRPr="00000000" w14:paraId="000001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i wdrożenie dokonywania okresowych przeglądów rusztowań.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kompletnych pomostów systemowych,</w:t>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balustrad systemowych zabezpieczających niebezpieczne krawędzie zgodny z normą EN 13374,</w:t>
            </w:r>
          </w:p>
          <w:p w:rsidR="00000000" w:rsidDel="00000000" w:rsidP="00000000" w:rsidRDefault="00000000" w:rsidRPr="00000000" w14:paraId="000001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przykrycia otworów technologicznych materiałem zdolnym przenieść przewidywane obciążenie lub zabezpieczenie za pomocą balustrad systemowych,</w:t>
            </w:r>
          </w:p>
          <w:p w:rsidR="00000000" w:rsidDel="00000000" w:rsidP="00000000" w:rsidRDefault="00000000" w:rsidRPr="00000000" w14:paraId="000001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Podwójne zabezpieczenie szachtów windowych i instalacyjnych (pionowe krawędziowe zabezpieczenie za pomocą balustrad systemowych i poziome np. podesty lub siatki bezpieczeństwa),</w:t>
            </w:r>
          </w:p>
          <w:p w:rsidR="00000000" w:rsidDel="00000000" w:rsidP="00000000" w:rsidRDefault="00000000" w:rsidRPr="00000000" w14:paraId="000001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siatkami bezpieczeństwa zgodnymi z normą EN 1263-1, konstrukcji stalowych podczas </w:t>
            </w:r>
            <w:r w:rsidDel="00000000" w:rsidR="00000000" w:rsidRPr="00000000">
              <w:rPr>
                <w:rFonts w:ascii="Tahoma" w:cs="Tahoma" w:eastAsia="Tahoma" w:hAnsi="Tahoma"/>
                <w:sz w:val="14"/>
                <w:szCs w:val="14"/>
                <w:rtl w:val="0"/>
              </w:rPr>
              <w:t xml:space="preserve">ich</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montażu </w:t>
            </w:r>
          </w:p>
          <w:p w:rsidR="00000000" w:rsidDel="00000000" w:rsidP="00000000" w:rsidRDefault="00000000" w:rsidRPr="00000000" w14:paraId="000001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rusztowań systemowych lub rusztowań projektowanych indywidualnie,</w:t>
            </w:r>
          </w:p>
          <w:p w:rsidR="00000000" w:rsidDel="00000000" w:rsidP="00000000" w:rsidRDefault="00000000" w:rsidRPr="00000000" w14:paraId="000001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zabezpieczonych/przykrytych otworów technologicznych.</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szelek bezpieczeństwa zgodnych z normą EN 361,</w:t>
            </w:r>
          </w:p>
          <w:p w:rsidR="00000000" w:rsidDel="00000000" w:rsidP="00000000" w:rsidRDefault="00000000" w:rsidRPr="00000000" w14:paraId="000001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poziomej liny kotwiczącej lub tymczasowych punktów kotwiczących zgodnych z EN 795,  </w:t>
            </w:r>
          </w:p>
          <w:p w:rsidR="00000000" w:rsidDel="00000000" w:rsidP="00000000" w:rsidRDefault="00000000" w:rsidRPr="00000000" w14:paraId="000001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linki bezpieczeństwa z urządzeniem samozaciskowym do pracy w ograniczeniu zgodnym z EN 353,</w:t>
            </w:r>
          </w:p>
          <w:p w:rsidR="00000000" w:rsidDel="00000000" w:rsidP="00000000" w:rsidRDefault="00000000" w:rsidRPr="00000000" w14:paraId="000001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urządzeń samohamownych zgodnych z EN 360.</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czystości i należytym stanie technicznych oznakowania przykrytych otworów technologicznych,</w:t>
            </w:r>
          </w:p>
          <w:p w:rsidR="00000000" w:rsidDel="00000000" w:rsidP="00000000" w:rsidRDefault="00000000" w:rsidRPr="00000000" w14:paraId="000001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należytym stanie środków ochrony indywidualnej,</w:t>
            </w:r>
          </w:p>
          <w:p w:rsidR="00000000" w:rsidDel="00000000" w:rsidP="00000000" w:rsidRDefault="00000000" w:rsidRPr="00000000" w14:paraId="000001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Montaż balustrad, rusztowań i pomostów zgodnie z DTR lub projektem indywidualnym,</w:t>
            </w:r>
          </w:p>
          <w:p w:rsidR="00000000" w:rsidDel="00000000" w:rsidP="00000000" w:rsidRDefault="00000000" w:rsidRPr="00000000" w14:paraId="000001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należytym stanie technicznym rusztowań (okresowe przeglądy).</w:t>
            </w:r>
            <w:r w:rsidDel="00000000" w:rsidR="00000000" w:rsidRPr="00000000">
              <w:rPr>
                <w:rtl w:val="0"/>
              </w:rPr>
            </w:r>
          </w:p>
        </w:tc>
      </w:tr>
      <w:tr>
        <w:trPr>
          <w:cantSplit w:val="1"/>
          <w:trHeight w:val="136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251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Spadające przedmioty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1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wyznaczenia i wygrodzenia stref niebezpiecznych,</w:t>
            </w:r>
          </w:p>
          <w:p w:rsidR="00000000" w:rsidDel="00000000" w:rsidP="00000000" w:rsidRDefault="00000000" w:rsidRPr="00000000" w14:paraId="000001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porządku na stanowiskach pracy zlokalizowanych na wysokości,</w:t>
            </w:r>
          </w:p>
          <w:p w:rsidR="00000000" w:rsidDel="00000000" w:rsidP="00000000" w:rsidRDefault="00000000" w:rsidRPr="00000000" w14:paraId="000001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wyznaczenia i wygrodzenie strefy magazynowania materiałów,</w:t>
            </w:r>
          </w:p>
          <w:p w:rsidR="00000000" w:rsidDel="00000000" w:rsidP="00000000" w:rsidRDefault="00000000" w:rsidRPr="00000000" w14:paraId="000001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magazynowania materiałów z zachowaniem następujących zasad:</w:t>
            </w:r>
          </w:p>
          <w:p w:rsidR="00000000" w:rsidDel="00000000" w:rsidP="00000000" w:rsidRDefault="00000000" w:rsidRPr="00000000" w14:paraId="000001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97" w:right="0" w:hanging="336"/>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układanie materiałów drobnicowych w stosy o wysokości ≤ 2,0 [m], dostosowane do rodzaju i wytrzymałości tych materiałów,</w:t>
            </w:r>
          </w:p>
          <w:p w:rsidR="00000000" w:rsidDel="00000000" w:rsidP="00000000" w:rsidRDefault="00000000" w:rsidRPr="00000000" w14:paraId="000001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97" w:right="0" w:hanging="336"/>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układanie stosów materiałów workowanych w warstwach krzyżowo do wysokości </w:t>
            </w:r>
            <w:r w:rsidDel="00000000" w:rsidR="00000000" w:rsidRPr="00000000">
              <w:rPr>
                <w:rFonts w:ascii="Tahoma" w:cs="Tahoma" w:eastAsia="Tahoma" w:hAnsi="Tahoma"/>
                <w:sz w:val="14"/>
                <w:szCs w:val="14"/>
                <w:rtl w:val="0"/>
              </w:rPr>
              <w:t xml:space="preserve">nieprzekraczającej</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10 warstw,</w:t>
            </w:r>
          </w:p>
          <w:p w:rsidR="00000000" w:rsidDel="00000000" w:rsidP="00000000" w:rsidRDefault="00000000" w:rsidRPr="00000000" w14:paraId="000001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97" w:right="0" w:hanging="336"/>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zachowanie odległości stosów ≥ 0,75 [m] - od ogrodzenia lub zabudowań,</w:t>
            </w:r>
          </w:p>
          <w:p w:rsidR="00000000" w:rsidDel="00000000" w:rsidP="00000000" w:rsidRDefault="00000000" w:rsidRPr="00000000" w14:paraId="000001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97" w:right="0" w:hanging="336"/>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Zachowanie odległości stosów ≥ 5,00 [m] - od stałego stanowiska pracy.</w:t>
            </w:r>
          </w:p>
          <w:p w:rsidR="00000000" w:rsidDel="00000000" w:rsidP="00000000" w:rsidRDefault="00000000" w:rsidRPr="00000000" w14:paraId="000001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prowadzenia prac zgodnie z projektem zabezpieczenia wykopów o głębokości &gt; 4,0 [m],</w:t>
            </w:r>
          </w:p>
          <w:p w:rsidR="00000000" w:rsidDel="00000000" w:rsidP="00000000" w:rsidRDefault="00000000" w:rsidRPr="00000000" w14:paraId="000001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bezpiecznego nachylenia ścian wykopu odpowiedniego do kategorii gruntu,</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siatkami o gęstym splocie balustrad systemowych zabezpieczających krawędzie wykopów zlokalizowanych bezpośrednio przy drogach ruchu kołowego,</w:t>
            </w:r>
          </w:p>
          <w:p w:rsidR="00000000" w:rsidDel="00000000" w:rsidP="00000000" w:rsidRDefault="00000000" w:rsidRPr="00000000" w14:paraId="000001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Składowanie urobku poza strefą klina naturalnego odłamu gruntu, </w:t>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Posadowienie koparki w odległości min. 0,6 [m] od klina naturalnego odłamu gruntu, </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uprawnionych pracowników w zakresie pracy na stanowisku hakowego i sygnalisty,</w:t>
            </w:r>
          </w:p>
          <w:p w:rsidR="00000000" w:rsidDel="00000000" w:rsidP="00000000" w:rsidRDefault="00000000" w:rsidRPr="00000000" w14:paraId="000001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uprawnionej obsługi operatorskiej do obsługi żurawi,</w:t>
            </w:r>
          </w:p>
          <w:p w:rsidR="00000000" w:rsidDel="00000000" w:rsidP="00000000" w:rsidRDefault="00000000" w:rsidRPr="00000000" w14:paraId="000001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wyznaczenia i wykonania oznakowania strefy pracy żurawi kołowych taśmami ostrzegawczymi, tekstylnymi i tablicami ostrzegawczymi,</w:t>
            </w:r>
          </w:p>
          <w:p w:rsidR="00000000" w:rsidDel="00000000" w:rsidP="00000000" w:rsidRDefault="00000000" w:rsidRPr="00000000" w14:paraId="000001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wyznaczenia i wygrodzenia strefy pracy żurawi kołowych taśmami ostrzegawczymi tekstylnymi, </w:t>
              <w:br w:type="textWrapping"/>
              <w:t xml:space="preserve">i oznakowania tablicami ostrzegawczymi.</w:t>
            </w:r>
          </w:p>
          <w:p w:rsidR="00000000" w:rsidDel="00000000" w:rsidP="00000000" w:rsidRDefault="00000000" w:rsidRPr="00000000" w14:paraId="000001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opracowania i wdrożenia:</w:t>
            </w:r>
          </w:p>
          <w:p w:rsidR="00000000" w:rsidDel="00000000" w:rsidP="00000000" w:rsidRDefault="00000000" w:rsidRPr="00000000" w14:paraId="000001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1" w:right="0" w:hanging="35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instrukcji pracy dźwigów w warunkach kolizyjnych,</w:t>
            </w:r>
          </w:p>
          <w:p w:rsidR="00000000" w:rsidDel="00000000" w:rsidP="00000000" w:rsidRDefault="00000000" w:rsidRPr="00000000" w14:paraId="000001B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1" w:right="0" w:hanging="35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instrukcji – „planu podnoszenia” dla transportowanych elementów &gt; 10,0 [Mg],</w:t>
            </w:r>
          </w:p>
          <w:p w:rsidR="00000000" w:rsidDel="00000000" w:rsidP="00000000" w:rsidRDefault="00000000" w:rsidRPr="00000000" w14:paraId="000001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komunikacji radiowej pomiędzy sygnalistami i obsługą operatorską przy pracy w warunkach kolizyjnych i w sytuacjach wymagających opracowania „planu podnoszenia”,</w:t>
            </w:r>
          </w:p>
          <w:p w:rsidR="00000000" w:rsidDel="00000000" w:rsidP="00000000" w:rsidRDefault="00000000" w:rsidRPr="00000000" w14:paraId="000001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osoby do stałej obserwacji pracy żurawi w warunkach kolizyjnych tzw. „koordynatora żurawi” uprawnionej do zatrzymania pracy poszczególnych żurawi lub wszystkich jednocześnie,</w:t>
            </w:r>
          </w:p>
          <w:p w:rsidR="00000000" w:rsidDel="00000000" w:rsidP="00000000" w:rsidRDefault="00000000" w:rsidRPr="00000000" w14:paraId="000001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sygnalizacji/komunikacji ręcznej dopuszczalne jest jedynie po</w:t>
            </w:r>
            <w:r w:rsidDel="00000000" w:rsidR="00000000" w:rsidRPr="00000000">
              <w:rPr>
                <w:rFonts w:ascii="Tahoma" w:cs="Tahoma" w:eastAsia="Tahoma" w:hAnsi="Tahoma"/>
                <w:sz w:val="14"/>
                <w:szCs w:val="14"/>
                <w:rtl w:val="0"/>
              </w:rPr>
              <w:t xml:space="preserve">dczas prac przy użyciu żurawii samojezdnych bądź HDS</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 sytuacji dobrej widoczności i braku obowiązku sporządzania planu podnoszenia oraz w sytuacjach awaryjnych,</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zawiesi transportowych:</w:t>
            </w:r>
          </w:p>
          <w:p w:rsidR="00000000" w:rsidDel="00000000" w:rsidP="00000000" w:rsidRDefault="00000000" w:rsidRPr="00000000" w14:paraId="000001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1" w:right="0" w:hanging="35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linowych zgodnych z EN 13414, </w:t>
            </w:r>
          </w:p>
          <w:p w:rsidR="00000000" w:rsidDel="00000000" w:rsidP="00000000" w:rsidRDefault="00000000" w:rsidRPr="00000000" w14:paraId="000001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1" w:right="0" w:hanging="35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łańcuchowych zgodnych z EN 818, </w:t>
            </w:r>
          </w:p>
          <w:p w:rsidR="00000000" w:rsidDel="00000000" w:rsidP="00000000" w:rsidRDefault="00000000" w:rsidRPr="00000000" w14:paraId="000001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1" w:right="0" w:hanging="350"/>
              <w:jc w:val="left"/>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pasowych zgodnych z EN 1492,</w:t>
            </w:r>
          </w:p>
          <w:p w:rsidR="00000000" w:rsidDel="00000000" w:rsidP="00000000" w:rsidRDefault="00000000" w:rsidRPr="00000000" w14:paraId="000001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oświetlenia podczas pracy o zmroku i w porze nocnej.</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kompletnych balustrad systemowych zabezpieczających niebezpieczne krawędzie zgodnych z normą EN 13374,</w:t>
            </w:r>
          </w:p>
          <w:p w:rsidR="00000000" w:rsidDel="00000000" w:rsidP="00000000" w:rsidRDefault="00000000" w:rsidRPr="00000000" w14:paraId="000001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siatek ochronnych na rusztowaniach,</w:t>
            </w:r>
          </w:p>
          <w:p w:rsidR="00000000" w:rsidDel="00000000" w:rsidP="00000000" w:rsidRDefault="00000000" w:rsidRPr="00000000" w14:paraId="000001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tosowanie obudów/szalunków systemowych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przy wykopach wąskoprzestrzennych</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wystających min. 0,3 [m] ponad krawędź wykopu, </w:t>
            </w:r>
          </w:p>
          <w:p w:rsidR="00000000" w:rsidDel="00000000" w:rsidP="00000000" w:rsidRDefault="00000000" w:rsidRPr="00000000" w14:paraId="000001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bezpiecznych wejść/wyjść z wykopu zlokalizowanych w odległości co 20,00 [m]</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Zastosowanie wygrodzenia wykopów zlokalizowanego w odległości min 1,00 [m] od krawędzi wykopu z użyciem balustrad (deska poręczowa, pośrednia i krawędziowa).</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1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roboczej lub/i kamizelek ostrzegawczych o intensywnej widzialności zgodnej z EN 471,</w:t>
            </w:r>
          </w:p>
          <w:p w:rsidR="00000000" w:rsidDel="00000000" w:rsidP="00000000" w:rsidRDefault="00000000" w:rsidRPr="00000000" w14:paraId="000001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z twardym noskiem zgodnego z EN 345-1, klasy S3.</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Utrzymanie oświetlenia wykopów o zmroku i w porze nocnej, </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żurawi posiadających decyzję UDT o dopuszczeniu do użytkowania,</w:t>
            </w:r>
          </w:p>
          <w:p w:rsidR="00000000" w:rsidDel="00000000" w:rsidP="00000000" w:rsidRDefault="00000000" w:rsidRPr="00000000" w14:paraId="000001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Utrzymanie w dobrym stanie technicznym zawiesi transportowych (przeglądy okresowe),</w:t>
            </w:r>
          </w:p>
          <w:p w:rsidR="00000000" w:rsidDel="00000000" w:rsidP="00000000" w:rsidRDefault="00000000" w:rsidRPr="00000000" w14:paraId="000001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Utrzymanie w dobrym stanie technicznym żurawi (przeglądy i konserwacje okresowe),</w:t>
            </w:r>
          </w:p>
          <w:p w:rsidR="00000000" w:rsidDel="00000000" w:rsidP="00000000" w:rsidRDefault="00000000" w:rsidRPr="00000000" w14:paraId="000001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linek kierunkowych przy transporcie materiałów</w:t>
            </w:r>
          </w:p>
          <w:p w:rsidR="00000000" w:rsidDel="00000000" w:rsidP="00000000" w:rsidRDefault="00000000" w:rsidRPr="00000000" w14:paraId="000001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sz w:val="14"/>
                <w:szCs w:val="14"/>
                <w:rtl w:val="0"/>
              </w:rPr>
              <w:t xml:space="preserve">Zapewnienie skutecznego odwodnienia wykopu.</w:t>
            </w:r>
            <w:r w:rsidDel="00000000" w:rsidR="00000000" w:rsidRPr="00000000">
              <w:rPr>
                <w:rtl w:val="0"/>
              </w:rPr>
            </w:r>
          </w:p>
        </w:tc>
      </w:tr>
      <w:tr>
        <w:trPr>
          <w:cantSplit w:val="1"/>
          <w:trHeight w:val="409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71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Ruchome części maszyn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singl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1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Obligatoryjne uprawnienia operatorskie dla obsługiwanych maszyn,</w:t>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maszyn zgodnie z DTR i stanowiskowymi instrukcjami pracy,</w:t>
            </w:r>
          </w:p>
          <w:p w:rsidR="00000000" w:rsidDel="00000000" w:rsidP="00000000" w:rsidRDefault="00000000" w:rsidRPr="00000000" w14:paraId="000001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Wyznaczenie osób uprawnionych do obsługi pilarki stołowej, którzy są zapoznani z DTR urządzenia,</w:t>
            </w:r>
          </w:p>
          <w:p w:rsidR="00000000" w:rsidDel="00000000" w:rsidP="00000000" w:rsidRDefault="00000000" w:rsidRPr="00000000" w14:paraId="000001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Wyposażenie stanowiska pilarki stołowej w apteczkę i gaśnicę,</w:t>
            </w:r>
          </w:p>
          <w:p w:rsidR="00000000" w:rsidDel="00000000" w:rsidP="00000000" w:rsidRDefault="00000000" w:rsidRPr="00000000" w14:paraId="000001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Wyznaczenie i wygrodzenie stref niebezpiecznych za pomocą barier stałych wokół maszyn.</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Zakaz stosowania rękawic przy obsłudze pilarek stołowych,</w:t>
            </w:r>
          </w:p>
          <w:p w:rsidR="00000000" w:rsidDel="00000000" w:rsidP="00000000" w:rsidRDefault="00000000" w:rsidRPr="00000000" w14:paraId="000001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9" w:right="0" w:hanging="26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Środków Ochrony Indywidualnej dla pilarzy: </w:t>
            </w:r>
          </w:p>
          <w:p w:rsidR="00000000" w:rsidDel="00000000" w:rsidP="00000000" w:rsidRDefault="00000000" w:rsidRPr="00000000" w14:paraId="000001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333" w:right="0" w:hanging="13.99999999999998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hełm ochronny zgodny z EN 397, </w:t>
            </w:r>
          </w:p>
          <w:p w:rsidR="00000000" w:rsidDel="00000000" w:rsidP="00000000" w:rsidRDefault="00000000" w:rsidRPr="00000000" w14:paraId="000001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333" w:right="0" w:hanging="13.99999999999998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nauszniki ochronne zgodne z EN 352, </w:t>
            </w:r>
          </w:p>
          <w:p w:rsidR="00000000" w:rsidDel="00000000" w:rsidP="00000000" w:rsidRDefault="00000000" w:rsidRPr="00000000" w14:paraId="000001F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333" w:right="0" w:hanging="13.99999999999998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przyłbica ochronną twarzy (siatkową) zgodna z EN 1731, </w:t>
            </w:r>
          </w:p>
          <w:p w:rsidR="00000000" w:rsidDel="00000000" w:rsidP="00000000" w:rsidRDefault="00000000" w:rsidRPr="00000000" w14:paraId="000001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333" w:right="0" w:hanging="13.99999999999998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rękawice ochronne zgodne z EN 338, </w:t>
            </w:r>
          </w:p>
          <w:p w:rsidR="00000000" w:rsidDel="00000000" w:rsidP="00000000" w:rsidRDefault="00000000" w:rsidRPr="00000000" w14:paraId="000001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515" w:right="0" w:hanging="19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ubranie ochronne dla pilarzy przeciwprzecięciowe zgodne z EN 381-2,  EN 381-5, EN 471,</w:t>
            </w:r>
          </w:p>
          <w:p w:rsidR="00000000" w:rsidDel="00000000" w:rsidP="00000000" w:rsidRDefault="00000000" w:rsidRPr="00000000" w14:paraId="000001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487"/>
              </w:tabs>
              <w:spacing w:after="0" w:before="0" w:line="240" w:lineRule="auto"/>
              <w:ind w:left="515" w:right="0" w:hanging="196"/>
              <w:jc w:val="both"/>
              <w:rPr>
                <w:rFonts w:ascii="Tahoma" w:cs="Tahoma" w:eastAsia="Tahoma" w:hAnsi="Tahoma"/>
                <w:b w:val="0"/>
                <w:i w:val="0"/>
                <w:smallCaps w:val="0"/>
                <w:strike w:val="0"/>
                <w:color w:val="00000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obuwie ochronne z wkładką przeciwprzecięciową zgodne z EN 345-2. </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fabrycznych osłon na ruchomych i wirujących częściach maszyn.</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sprawnych maszyn,</w:t>
            </w:r>
          </w:p>
          <w:p w:rsidR="00000000" w:rsidDel="00000000" w:rsidP="00000000" w:rsidRDefault="00000000" w:rsidRPr="00000000" w14:paraId="000001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popychaczy przy obsłudze pilarek stołowych.</w:t>
            </w:r>
            <w:r w:rsidDel="00000000" w:rsidR="00000000" w:rsidRPr="00000000">
              <w:rPr>
                <w:rtl w:val="0"/>
              </w:rPr>
            </w:r>
          </w:p>
        </w:tc>
      </w:tr>
      <w:tr>
        <w:trPr>
          <w:cantSplit w:val="1"/>
          <w:trHeight w:val="125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ff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836"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Śliskie i nierówne nawierzchnie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Wyznaczenie i wygrodzenie ciągów komunikacyjnych,</w:t>
            </w:r>
          </w:p>
          <w:p w:rsidR="00000000" w:rsidDel="00000000" w:rsidP="00000000" w:rsidRDefault="00000000" w:rsidRPr="00000000" w14:paraId="000002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Utrzymywane w dobrym stanie ciągów komunikacyjnych stosownie do panujących warunków atmosferycznych,</w:t>
            </w:r>
          </w:p>
          <w:p w:rsidR="00000000" w:rsidDel="00000000" w:rsidP="00000000" w:rsidRDefault="00000000" w:rsidRPr="00000000" w14:paraId="000002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zabezpieczonych otworów technologicznych.</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ochronnego z wysoką cholewką zgodnego z EN 345-1, klasy S3,</w:t>
            </w:r>
          </w:p>
          <w:p w:rsidR="00000000" w:rsidDel="00000000" w:rsidP="00000000" w:rsidRDefault="00000000" w:rsidRPr="00000000" w14:paraId="000002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balustrad systemowych zabezpieczających niebezpieczne krawędzie dużych otworów technologicznych zgodnych z normą EN 13374,</w:t>
            </w:r>
          </w:p>
          <w:p w:rsidR="00000000" w:rsidDel="00000000" w:rsidP="00000000" w:rsidRDefault="00000000" w:rsidRPr="00000000" w14:paraId="000002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przykrycia otworów technologicznych materiałem zdolnym przenieść przewidywany ciężar oraz/lub zabezpieczenie za pomocą balustrad systemowych.</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należytym stanie ciągów komunikacyjnych w stanie wolnym od przeszkód,</w:t>
            </w:r>
          </w:p>
          <w:p w:rsidR="00000000" w:rsidDel="00000000" w:rsidP="00000000" w:rsidRDefault="00000000" w:rsidRPr="00000000" w14:paraId="000002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Montaż balustrad zgodnie z DTR, </w:t>
            </w:r>
          </w:p>
          <w:p w:rsidR="00000000" w:rsidDel="00000000" w:rsidP="00000000" w:rsidRDefault="00000000" w:rsidRPr="00000000" w14:paraId="000002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Dokonywanie okresowych przeglądów technicznych balustrad,</w:t>
            </w:r>
          </w:p>
          <w:p w:rsidR="00000000" w:rsidDel="00000000" w:rsidP="00000000" w:rsidRDefault="00000000" w:rsidRPr="00000000" w14:paraId="000002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both"/>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Oświetlenie terenu budowy o zmroku, w porze nocnej oraz w trudno dostępnych miejscach (np. prace w piwnicach),</w:t>
            </w:r>
          </w:p>
          <w:p w:rsidR="00000000" w:rsidDel="00000000" w:rsidP="00000000" w:rsidRDefault="00000000" w:rsidRPr="00000000" w14:paraId="000002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Utrzymywanie w czystości i należytym stanie technicznym oznakowania przykrytych otworów technologicznych.</w:t>
            </w:r>
          </w:p>
        </w:tc>
      </w:tr>
      <w:tr>
        <w:trPr>
          <w:cantSplit w:val="1"/>
          <w:trHeight w:val="141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64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Ostre, szorstkie krawędzie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Oznakowanie wystających, ostrych krawędzi,</w:t>
            </w:r>
          </w:p>
          <w:p w:rsidR="00000000" w:rsidDel="00000000" w:rsidP="00000000" w:rsidRDefault="00000000" w:rsidRPr="00000000" w14:paraId="000002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z twardym noskiem zgodnego z EN 345-1, klasy S3,</w:t>
            </w:r>
          </w:p>
          <w:p w:rsidR="00000000" w:rsidDel="00000000" w:rsidP="00000000" w:rsidRDefault="00000000" w:rsidRPr="00000000" w14:paraId="000002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2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przed zagrożeniami mechanicznymi zgodnych z normą EN 388,</w:t>
            </w:r>
          </w:p>
          <w:p w:rsidR="00000000" w:rsidDel="00000000" w:rsidP="00000000" w:rsidRDefault="00000000" w:rsidRPr="00000000" w14:paraId="000002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gogli/okularów/przyłbic ochronnych zgodnych z normą EN 166 o poziomie ochrony min. „1F”.</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sprawnych urządzeń i narzędzi,</w:t>
            </w:r>
          </w:p>
          <w:p w:rsidR="00000000" w:rsidDel="00000000" w:rsidP="00000000" w:rsidRDefault="00000000" w:rsidRPr="00000000" w14:paraId="000002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osłon na urządzeniach i narzędziach,</w:t>
            </w:r>
          </w:p>
          <w:p w:rsidR="00000000" w:rsidDel="00000000" w:rsidP="00000000" w:rsidRDefault="00000000" w:rsidRPr="00000000" w14:paraId="000002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Wykonywanie okresowych przeglądów urządzeń, narzędzi,</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korków osłonowych na wystające ostre elementy.</w:t>
            </w:r>
          </w:p>
        </w:tc>
      </w:tr>
      <w:tr>
        <w:trPr>
          <w:cantSplit w:val="1"/>
          <w:trHeight w:val="93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261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Porażenie prądem elektrycznym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Instalacje elektryczne zaprojektowane, wykonane i utrzymywane przez osoby posiadające odpowiednie uprawnienia,</w:t>
            </w:r>
          </w:p>
          <w:p w:rsidR="00000000" w:rsidDel="00000000" w:rsidP="00000000" w:rsidRDefault="00000000" w:rsidRPr="00000000" w14:paraId="000002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Przewody zasilające zabezpieczone przed uszkodzeniem mechanicznym,</w:t>
            </w:r>
          </w:p>
          <w:p w:rsidR="00000000" w:rsidDel="00000000" w:rsidP="00000000" w:rsidRDefault="00000000" w:rsidRPr="00000000" w14:paraId="000002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Kontrola stanu przewodów, narzędzi i urządzeń elektrycznych przed rozpoczęciem pracy,</w:t>
            </w:r>
          </w:p>
          <w:p w:rsidR="00000000" w:rsidDel="00000000" w:rsidP="00000000" w:rsidRDefault="00000000" w:rsidRPr="00000000" w14:paraId="000002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Zachowanie odległości rozdzielni od odbiorników max. 50 m,</w:t>
            </w:r>
          </w:p>
          <w:p w:rsidR="00000000" w:rsidDel="00000000" w:rsidP="00000000" w:rsidRDefault="00000000" w:rsidRPr="00000000" w14:paraId="000002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Zakaz stosowania uszkodzonych elektronarzędzi,</w:t>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Rozdzielnie budowlane zamknięte przed dostępem osób nieuprawnionych,</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Uzgodnienie z właścicielem linii elektroenergetycznej IBWR w zbliżeniu czynnej linii (prace na polecenie pisemne),</w:t>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i w:val="0"/>
                <w:smallCaps w:val="0"/>
                <w:strike w:val="0"/>
                <w:sz w:val="14"/>
                <w:szCs w:val="14"/>
                <w:shd w:fill="auto" w:val="clear"/>
                <w:vertAlign w:val="baseline"/>
              </w:rPr>
            </w:pPr>
            <w:r w:rsidDel="00000000" w:rsidR="00000000" w:rsidRPr="00000000">
              <w:rPr>
                <w:rFonts w:ascii="Tahoma" w:cs="Tahoma" w:eastAsia="Tahoma" w:hAnsi="Tahoma"/>
                <w:i w:val="0"/>
                <w:smallCaps w:val="0"/>
                <w:strike w:val="0"/>
                <w:color w:val="111111"/>
                <w:sz w:val="14"/>
                <w:szCs w:val="14"/>
                <w:u w:val="none"/>
                <w:shd w:fill="auto" w:val="clear"/>
                <w:vertAlign w:val="baseline"/>
                <w:rtl w:val="0"/>
              </w:rPr>
              <w:t xml:space="preserve">Zapewnienie stałego nadzoru przy pracach w pobliżu czynnej sieci elektroenergetycznej w porozumieniu z właścicielem linii (prace na polecenie pisemne),</w:t>
            </w:r>
          </w:p>
          <w:p w:rsidR="00000000" w:rsidDel="00000000" w:rsidP="00000000" w:rsidRDefault="00000000" w:rsidRPr="00000000" w14:paraId="000002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i w:val="0"/>
                <w:smallCaps w:val="0"/>
                <w:strike w:val="0"/>
                <w:sz w:val="14"/>
                <w:szCs w:val="14"/>
                <w:shd w:fill="auto" w:val="clear"/>
                <w:vertAlign w:val="baseline"/>
              </w:rPr>
            </w:pPr>
            <w:r w:rsidDel="00000000" w:rsidR="00000000" w:rsidRPr="00000000">
              <w:rPr>
                <w:rFonts w:ascii="Tahoma" w:cs="Tahoma" w:eastAsia="Tahoma" w:hAnsi="Tahoma"/>
                <w:i w:val="0"/>
                <w:smallCaps w:val="0"/>
                <w:strike w:val="0"/>
                <w:color w:val="111111"/>
                <w:sz w:val="14"/>
                <w:szCs w:val="14"/>
                <w:u w:val="none"/>
                <w:shd w:fill="auto" w:val="clear"/>
                <w:vertAlign w:val="baseline"/>
                <w:rtl w:val="0"/>
              </w:rPr>
              <w:t xml:space="preserve">Ręczne wykonywanie przekopów kontrolnych w celu dokładnej identyfikacji tras kabli elektrycznych</w:t>
            </w:r>
          </w:p>
          <w:p w:rsidR="00000000" w:rsidDel="00000000" w:rsidP="00000000" w:rsidRDefault="00000000" w:rsidRPr="00000000" w14:paraId="000002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color w:val="111111"/>
                <w:sz w:val="14"/>
                <w:szCs w:val="14"/>
                <w:highlight w:val="white"/>
                <w:rtl w:val="0"/>
              </w:rPr>
              <w:t xml:space="preserve">Zakaz organizowania stanowisk pracy, składowania materiałów oraz postoju pojazdów pod czynnymi liniami napowietrznymi w wyznaczonej strefie niebezpiecznej</w:t>
            </w:r>
            <w:r w:rsidDel="00000000" w:rsidR="00000000" w:rsidRPr="00000000">
              <w:rPr>
                <w:rFonts w:ascii="Tahoma" w:cs="Tahoma" w:eastAsia="Tahoma" w:hAnsi="Tahoma"/>
                <w:i w:val="0"/>
                <w:smallCaps w:val="0"/>
                <w:strike w:val="0"/>
                <w:color w:val="111111"/>
                <w:sz w:val="14"/>
                <w:szCs w:val="14"/>
                <w:u w:val="none"/>
                <w:shd w:fill="auto" w:val="clear"/>
                <w:vertAlign w:val="baseline"/>
                <w:rtl w:val="0"/>
              </w:rPr>
              <w:t xml:space="preserve">.</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antyelektrostatycznej spełniającej wymagania normy EN 1149-5 przez pracowników wykonujących prace instalacyjne pod napięciem,</w:t>
            </w:r>
          </w:p>
          <w:p w:rsidR="00000000" w:rsidDel="00000000" w:rsidP="00000000" w:rsidRDefault="00000000" w:rsidRPr="00000000" w14:paraId="000002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ochronnego z wysoką cholewką zgodnego z EN 345-1, klasy S3,</w:t>
            </w:r>
          </w:p>
          <w:p w:rsidR="00000000" w:rsidDel="00000000" w:rsidP="00000000" w:rsidRDefault="00000000" w:rsidRPr="00000000" w14:paraId="000002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2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przed zagrożeniami mechanicznymi zgodnych z normą EN 388.</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sprawnych urządzeń i narzędzi zgodnie z DTR,</w:t>
            </w:r>
          </w:p>
          <w:p w:rsidR="00000000" w:rsidDel="00000000" w:rsidP="00000000" w:rsidRDefault="00000000" w:rsidRPr="00000000" w14:paraId="000002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sygnalizatorów napięcie,</w:t>
            </w:r>
          </w:p>
          <w:p w:rsidR="00000000" w:rsidDel="00000000" w:rsidP="00000000" w:rsidRDefault="00000000" w:rsidRPr="00000000" w14:paraId="000002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Okresowe przeglądy sprawności instalacji elektrycznej,</w:t>
            </w:r>
          </w:p>
          <w:p w:rsidR="00000000" w:rsidDel="00000000" w:rsidP="00000000" w:rsidRDefault="00000000" w:rsidRPr="00000000" w14:paraId="000002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bramek ograniczających gabaryty poruszających się pojazdów,</w:t>
            </w:r>
          </w:p>
          <w:p w:rsidR="00000000" w:rsidDel="00000000" w:rsidP="00000000" w:rsidRDefault="00000000" w:rsidRPr="00000000" w14:paraId="000002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oznakowania miejsc przecięcia budowy z napowietrznymi liniami elektroenergetycznymi.</w:t>
            </w:r>
          </w:p>
        </w:tc>
      </w:tr>
      <w:tr>
        <w:trPr>
          <w:cantSplit w:val="1"/>
          <w:trHeight w:val="261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93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Zagrożenie pożarowe</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swobodnego dostępu do sprzętu gaśniczego,</w:t>
            </w:r>
          </w:p>
          <w:p w:rsidR="00000000" w:rsidDel="00000000" w:rsidP="00000000" w:rsidRDefault="00000000" w:rsidRPr="00000000" w14:paraId="000002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prac pożarowo niebezpiecznych sprzętem gaśniczym,</w:t>
            </w:r>
          </w:p>
          <w:p w:rsidR="00000000" w:rsidDel="00000000" w:rsidP="00000000" w:rsidRDefault="00000000" w:rsidRPr="00000000" w14:paraId="000002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Wyznaczenie i wygrodzenie stref składowania materiałów łatwopalnych, </w:t>
            </w: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Usunięcie lub zabezpieczenie materiałów palnych ze strefy prac pożarowo niebezpiecznych,</w:t>
            </w:r>
          </w:p>
          <w:p w:rsidR="00000000" w:rsidDel="00000000" w:rsidP="00000000" w:rsidRDefault="00000000" w:rsidRPr="00000000" w14:paraId="000002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M</w:t>
            </w:r>
            <w:r w:rsidDel="00000000" w:rsidR="00000000" w:rsidRPr="00000000">
              <w:rPr>
                <w:rFonts w:ascii="Tahoma" w:cs="Tahoma" w:eastAsia="Tahoma" w:hAnsi="Tahoma"/>
                <w:sz w:val="14"/>
                <w:szCs w:val="14"/>
                <w:rtl w:val="0"/>
              </w:rPr>
              <w:t xml:space="preserve">onitorowanie stężenia gazów palnych lub wybuchowych,</w:t>
            </w: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Bezpośredni nadzór nad pracami pożarowo niebezpiecznymi.</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ochronnego z wysoką cholewką zgodnego z EN 345-1, klasy S3,</w:t>
            </w:r>
          </w:p>
          <w:p w:rsidR="00000000" w:rsidDel="00000000" w:rsidP="00000000" w:rsidRDefault="00000000" w:rsidRPr="00000000" w14:paraId="000002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hełmu ochronnego zgodnego z EN 397,</w:t>
            </w:r>
          </w:p>
          <w:p w:rsidR="00000000" w:rsidDel="00000000" w:rsidP="00000000" w:rsidRDefault="00000000" w:rsidRPr="00000000" w14:paraId="000002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przed zagrożeniami mechanicznymi zgodnych z normą EN 388,</w:t>
            </w:r>
          </w:p>
          <w:p w:rsidR="00000000" w:rsidDel="00000000" w:rsidP="00000000" w:rsidRDefault="00000000" w:rsidRPr="00000000" w14:paraId="000002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gogli/okularów/przyłbic ochronnych zgodnych z normą EN 166 o poziomie ochrony min. „1F”,</w:t>
            </w:r>
          </w:p>
          <w:p w:rsidR="00000000" w:rsidDel="00000000" w:rsidP="00000000" w:rsidRDefault="00000000" w:rsidRPr="00000000" w14:paraId="000002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trudnopalnej odzieży ochronnej przy pracach spawalniczych zgodnej z normą ISO-EN 11612.</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sprawnego podręcznego sprzętu gaśniczego, </w:t>
            </w:r>
          </w:p>
          <w:p w:rsidR="00000000" w:rsidDel="00000000" w:rsidP="00000000" w:rsidRDefault="00000000" w:rsidRPr="00000000" w14:paraId="000002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urządzeń sprawnych technicznie,</w:t>
            </w:r>
          </w:p>
          <w:p w:rsidR="00000000" w:rsidDel="00000000" w:rsidP="00000000" w:rsidRDefault="00000000" w:rsidRPr="00000000" w14:paraId="000002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Okresowe przeglądy sprzętu gaśniczego.</w:t>
            </w:r>
          </w:p>
        </w:tc>
      </w:tr>
      <w:tr>
        <w:trPr>
          <w:cantSplit w:val="1"/>
          <w:trHeight w:val="142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265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Substancje i materiały wybuchowe</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8"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Saperskie oczyszczenie terenu,</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Prowadzenie prac ziemnych pod nadzorem saperskim,</w:t>
            </w:r>
          </w:p>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terenu odkrytych niewypałów,</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Wstrzymanie prac do czasu neutralizacji przez służby saperskie,</w:t>
            </w:r>
          </w:p>
          <w:p w:rsidR="00000000" w:rsidDel="00000000" w:rsidP="00000000" w:rsidRDefault="00000000" w:rsidRPr="00000000" w14:paraId="000002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Zachowanie szczególnej ostrożności podczas prowadzenia robót ziemnych,</w:t>
            </w:r>
          </w:p>
          <w:p w:rsidR="00000000" w:rsidDel="00000000" w:rsidP="00000000" w:rsidRDefault="00000000" w:rsidRPr="00000000" w14:paraId="000002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Bezpieczne składowanie i eksploatacja butli z gazami technicznymi – zgodnie z instrukcjami,</w:t>
            </w:r>
          </w:p>
          <w:p w:rsidR="00000000" w:rsidDel="00000000" w:rsidP="00000000" w:rsidRDefault="00000000" w:rsidRPr="00000000" w14:paraId="000002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Palenie tytoniu w miejscu wyznaczonym,</w:t>
            </w:r>
          </w:p>
          <w:p w:rsidR="00000000" w:rsidDel="00000000" w:rsidP="00000000" w:rsidRDefault="00000000" w:rsidRPr="00000000" w14:paraId="000002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stref zagrożonych wybuchem,</w:t>
            </w:r>
          </w:p>
          <w:p w:rsidR="00000000" w:rsidDel="00000000" w:rsidP="00000000" w:rsidRDefault="00000000" w:rsidRPr="00000000" w14:paraId="000002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koordynacji z innymi robotami,</w:t>
            </w:r>
          </w:p>
          <w:p w:rsidR="00000000" w:rsidDel="00000000" w:rsidP="00000000" w:rsidRDefault="00000000" w:rsidRPr="00000000" w14:paraId="000002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terenu prowadzonych prac na ogrodzeniu,</w:t>
            </w:r>
          </w:p>
          <w:p w:rsidR="00000000" w:rsidDel="00000000" w:rsidP="00000000" w:rsidRDefault="00000000" w:rsidRPr="00000000" w14:paraId="000002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Ogrodzenie terenu prowadzenia prac,</w:t>
            </w:r>
          </w:p>
          <w:p w:rsidR="00000000" w:rsidDel="00000000" w:rsidP="00000000" w:rsidRDefault="00000000" w:rsidRPr="00000000" w14:paraId="000002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Monitorowanie stężenia gazów palnych lub wybuchowych,</w:t>
            </w:r>
          </w:p>
          <w:p w:rsidR="00000000" w:rsidDel="00000000" w:rsidP="00000000" w:rsidRDefault="00000000" w:rsidRPr="00000000" w14:paraId="000002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ochrony w taki sposób, aby istniała ścisła kontrola osób i pojazdów wchodzących i wychodzących, </w:t>
            </w:r>
          </w:p>
          <w:p w:rsidR="00000000" w:rsidDel="00000000" w:rsidP="00000000" w:rsidRDefault="00000000" w:rsidRPr="00000000" w14:paraId="000002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strefy niebezpiecznej w czasie strzelania przed dostępem osób trzecich, w szczególności przez posterunki, patrole lub blokady,</w:t>
            </w:r>
          </w:p>
          <w:p w:rsidR="00000000" w:rsidDel="00000000" w:rsidP="00000000" w:rsidRDefault="00000000" w:rsidRPr="00000000" w14:paraId="000002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stref destrukcyjnego oddziaływania przed przedostaniem się do nich osób postronnych,</w:t>
            </w:r>
          </w:p>
          <w:p w:rsidR="00000000" w:rsidDel="00000000" w:rsidP="00000000" w:rsidRDefault="00000000" w:rsidRPr="00000000" w14:paraId="000002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sygnałów ostrzegawczych, określonych w przepisach prawa górniczego i geologicznego,</w:t>
            </w:r>
          </w:p>
          <w:p w:rsidR="00000000" w:rsidDel="00000000" w:rsidP="00000000" w:rsidRDefault="00000000" w:rsidRPr="00000000" w14:paraId="000002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pracowników strzałowych przenoszących środki strzałowe, opaską ostrzegawczą koloru żółtego prawym ramieniu,</w:t>
            </w:r>
          </w:p>
          <w:p w:rsidR="00000000" w:rsidDel="00000000" w:rsidP="00000000" w:rsidRDefault="00000000" w:rsidRPr="00000000" w14:paraId="000002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Przechowywanie na placu budowy środków strzałowych tylko w ilości odpowiadającej dziennemu zapotrzebowaniu.</w:t>
            </w:r>
          </w:p>
          <w:p w:rsidR="00000000" w:rsidDel="00000000" w:rsidP="00000000" w:rsidRDefault="00000000" w:rsidRPr="00000000" w14:paraId="0000029A">
            <w:pPr>
              <w:ind w:left="0" w:firstLine="0"/>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INDYWIDUALNE:</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odzieży antyelektrostatycznej spełniającej wymagania normy EN 1149-5,</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Wygrodzenie terenu prowadzonych prac strzałowych.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łączności radiowej pomiędzy członkami ekipy strzałowej</w:t>
            </w:r>
          </w:p>
          <w:p w:rsidR="00000000" w:rsidDel="00000000" w:rsidP="00000000" w:rsidRDefault="00000000" w:rsidRPr="00000000" w14:paraId="000002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sz w:val="14"/>
                <w:szCs w:val="14"/>
                <w:rtl w:val="0"/>
              </w:rPr>
              <w:t xml:space="preserve">Stosowanie urządzeń w wykonaniu eX</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t>
            </w:r>
          </w:p>
        </w:tc>
      </w:tr>
      <w:tr>
        <w:trPr>
          <w:cantSplit w:val="1"/>
          <w:trHeight w:val="280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966"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Zagrożenie hałasem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ŚREDNIA</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Okresowe zmiany przy obsłudze sprzętu.</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ochron słuchu zgodnych z normą PN-EN 352 o skuteczności tłumienia do poziomu 75-80 [dB].</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sprawnego sprzętu, maszyn i urządzeń.</w:t>
            </w:r>
          </w:p>
        </w:tc>
      </w:tr>
      <w:tr>
        <w:trPr>
          <w:cantSplit w:val="1"/>
          <w:trHeight w:val="59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933"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Zagrożenie pyłami i odpryskami</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 w tym z planem pracy usuwania azbestu (jeśli występuje), </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Okresowe zmiany przy obsłudze sprzętu,</w:t>
            </w:r>
          </w:p>
          <w:p w:rsidR="00000000" w:rsidDel="00000000" w:rsidP="00000000" w:rsidRDefault="00000000" w:rsidRPr="00000000" w14:paraId="000002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metod pracy ograniczające narażenie (zraszanie),</w:t>
            </w:r>
          </w:p>
          <w:p w:rsidR="00000000" w:rsidDel="00000000" w:rsidP="00000000" w:rsidRDefault="00000000" w:rsidRPr="00000000" w14:paraId="000002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Specjalistyczne szkolenie pracowników pracujących przy usuwaniu azbestu oraz kadry nadzoru nad nimi,</w:t>
            </w:r>
          </w:p>
          <w:p w:rsidR="00000000" w:rsidDel="00000000" w:rsidP="00000000" w:rsidRDefault="00000000" w:rsidRPr="00000000" w14:paraId="000002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Wygrodzenie i oznakowanie strefy pracy z azbestem.</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przed zagrożeniami mechanicznymi zgodnych z normą EN 388,</w:t>
            </w:r>
          </w:p>
          <w:p w:rsidR="00000000" w:rsidDel="00000000" w:rsidP="00000000" w:rsidRDefault="00000000" w:rsidRPr="00000000" w14:paraId="000002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gogli/okularów/przyłbic ochronnych zgodnych z normą EN 166 o poziomie ochrony min. „1F”,</w:t>
            </w:r>
          </w:p>
          <w:p w:rsidR="00000000" w:rsidDel="00000000" w:rsidP="00000000" w:rsidRDefault="00000000" w:rsidRPr="00000000" w14:paraId="000002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środków ochrony dróg oddechowych zgodnych z EN 133 – masek, półmasek i masek pełnotwarzowych z filtrem klasy min. P3.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Izolowanie od otoczenia stanowisk z dużym zapyleniem, </w:t>
            </w:r>
          </w:p>
          <w:p w:rsidR="00000000" w:rsidDel="00000000" w:rsidP="00000000" w:rsidRDefault="00000000" w:rsidRPr="00000000" w14:paraId="000002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Pakowanie usuniętego azbestu w szczelne pojemniki/worki,</w:t>
            </w:r>
          </w:p>
          <w:p w:rsidR="00000000" w:rsidDel="00000000" w:rsidP="00000000" w:rsidRDefault="00000000" w:rsidRPr="00000000" w14:paraId="000002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Odkurzanie terenu, </w:t>
            </w:r>
          </w:p>
          <w:p w:rsidR="00000000" w:rsidDel="00000000" w:rsidP="00000000" w:rsidRDefault="00000000" w:rsidRPr="00000000" w14:paraId="000002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siatek ochronnych na rusztowaniach, </w:t>
            </w:r>
          </w:p>
          <w:p w:rsidR="00000000" w:rsidDel="00000000" w:rsidP="00000000" w:rsidRDefault="00000000" w:rsidRPr="00000000" w14:paraId="000002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siatek na pojemnikach na odpady lub stosowanie pojemników z pokrywami.</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narzędzi wolnoobrotowych przy cięciu azbestu,</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Zraszanie, nawilżanie, lakierowanie elementów azbestowych mogących nadmiernie pylić.</w:t>
            </w:r>
          </w:p>
        </w:tc>
      </w:tr>
      <w:tr>
        <w:trPr>
          <w:cantSplit w:val="1"/>
          <w:trHeight w:val="204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06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Zagrożenie wibracją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singl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Rotacyjność stanowisk przy obsłudze sprzętu,</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chroniących przed drganiami (wibracją) występującymi przy obsłudze maszyn i urządzeń zgodnych z normą EN 10819.</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sprawnego sprzętu, maszyn i urządzeń.</w:t>
            </w:r>
          </w:p>
        </w:tc>
      </w:tr>
      <w:tr>
        <w:trPr>
          <w:cantSplit w:val="1"/>
          <w:trHeight w:val="106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25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Gorące powierzchnie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2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2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2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Obsługiwanie urządzeń zgodnie z DTR.</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ochronnej dla spawacza zgodnych z normą ISO-EN 11612,</w:t>
            </w:r>
          </w:p>
          <w:p w:rsidR="00000000" w:rsidDel="00000000" w:rsidP="00000000" w:rsidRDefault="00000000" w:rsidRPr="00000000" w14:paraId="000002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dla spawacza zgodnych z normą ISO-EN 12477,</w:t>
            </w:r>
          </w:p>
          <w:p w:rsidR="00000000" w:rsidDel="00000000" w:rsidP="00000000" w:rsidRDefault="00000000" w:rsidRPr="00000000" w14:paraId="000003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środków ochrony indywidualnej oczu dla spawacza zgodnych z normą EN 175.</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sprawnego sprzętu zgodnie z DTR,</w:t>
            </w:r>
          </w:p>
          <w:p w:rsidR="00000000" w:rsidDel="00000000" w:rsidP="00000000" w:rsidRDefault="00000000" w:rsidRPr="00000000" w14:paraId="000003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Wyposażenie stanowiska w podręczny sprzęt gaśniczy</w:t>
            </w:r>
          </w:p>
        </w:tc>
      </w:tr>
      <w:tr>
        <w:trPr>
          <w:cantSplit w:val="1"/>
          <w:trHeight w:val="973"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06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Substancje chemiczne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3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3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3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substancji zgodnie z zaleceniami zawartymi w Karcie Charakterystyki Substancji i Preparatu Niebezpiecznego. </w:t>
            </w:r>
          </w:p>
          <w:p w:rsidR="00000000" w:rsidDel="00000000" w:rsidP="00000000" w:rsidRDefault="00000000" w:rsidRPr="00000000" w14:paraId="000003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Określenie sposobu przechowywania i transportu materiałów, wyrobów, substancji oraz preparatów niebezpiecznych na terenie budowy,</w:t>
            </w:r>
          </w:p>
          <w:p w:rsidR="00000000" w:rsidDel="00000000" w:rsidP="00000000" w:rsidRDefault="00000000" w:rsidRPr="00000000" w14:paraId="000003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sz w:val="14"/>
                <w:szCs w:val="14"/>
              </w:rPr>
            </w:pPr>
            <w:r w:rsidDel="00000000" w:rsidR="00000000" w:rsidRPr="00000000">
              <w:rPr>
                <w:rFonts w:ascii="Tahoma" w:cs="Tahoma" w:eastAsia="Tahoma" w:hAnsi="Tahoma"/>
                <w:sz w:val="14"/>
                <w:szCs w:val="14"/>
                <w:rtl w:val="0"/>
              </w:rPr>
              <w:t xml:space="preserve">Oznakowanie ostrzegawcze miejsc składowania;</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sz w:val="14"/>
                <w:szCs w:val="14"/>
                <w:rtl w:val="0"/>
              </w:rPr>
              <w:t xml:space="preserve">Stosowanie SOI zgodnie z zapisami z Kart Charakterystyki.</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i w:val="0"/>
                <w:smallCaps w:val="0"/>
                <w:strike w:val="0"/>
                <w:color w:val="111111"/>
                <w:sz w:val="14"/>
                <w:szCs w:val="14"/>
                <w:u w:val="none"/>
                <w:shd w:fill="auto" w:val="clear"/>
                <w:vertAlign w:val="baseline"/>
                <w:rtl w:val="0"/>
              </w:rPr>
              <w:t xml:space="preserve">Przechowywanie substancji chemicznych w oryginalnych opakowaniach lub opisywanie opakowań/pojemników nieoryginalnych (</w:t>
            </w:r>
            <w:r w:rsidDel="00000000" w:rsidR="00000000" w:rsidRPr="00000000">
              <w:rPr>
                <w:rFonts w:ascii="Tahoma" w:cs="Tahoma" w:eastAsia="Tahoma" w:hAnsi="Tahoma"/>
                <w:i w:val="0"/>
                <w:smallCaps w:val="0"/>
                <w:strike w:val="0"/>
                <w:color w:val="111111"/>
                <w:sz w:val="14"/>
                <w:szCs w:val="14"/>
                <w:u w:val="none"/>
                <w:shd w:fill="auto" w:val="clear"/>
                <w:vertAlign w:val="baseline"/>
                <w:rtl w:val="0"/>
              </w:rPr>
              <w:t xml:space="preserve">czytelna informacja zawierająca in</w:t>
            </w:r>
            <w:r w:rsidDel="00000000" w:rsidR="00000000" w:rsidRPr="00000000">
              <w:rPr>
                <w:rFonts w:ascii="Tahoma" w:cs="Tahoma" w:eastAsia="Tahoma" w:hAnsi="Tahoma"/>
                <w:color w:val="111111"/>
                <w:sz w:val="14"/>
                <w:szCs w:val="14"/>
                <w:rtl w:val="0"/>
              </w:rPr>
              <w:t xml:space="preserve">formacje tj.:  </w:t>
            </w:r>
            <w:r w:rsidDel="00000000" w:rsidR="00000000" w:rsidRPr="00000000">
              <w:rPr>
                <w:rFonts w:ascii="Tahoma" w:cs="Tahoma" w:eastAsia="Tahoma" w:hAnsi="Tahoma"/>
                <w:color w:val="111111"/>
                <w:sz w:val="14"/>
                <w:szCs w:val="14"/>
                <w:highlight w:val="white"/>
                <w:rtl w:val="0"/>
              </w:rPr>
              <w:t xml:space="preserve">identyfikacja substancji (nazwa) i informacja o zagrożeniach (piktogramy)</w:t>
            </w:r>
            <w:r w:rsidDel="00000000" w:rsidR="00000000" w:rsidRPr="00000000">
              <w:rPr>
                <w:rFonts w:ascii="Tahoma" w:cs="Tahoma" w:eastAsia="Tahoma" w:hAnsi="Tahoma"/>
                <w:color w:val="111111"/>
                <w:sz w:val="14"/>
                <w:szCs w:val="14"/>
                <w:rtl w:val="0"/>
              </w:rPr>
              <w:t xml:space="preserve">).</w:t>
            </w:r>
            <w:r w:rsidDel="00000000" w:rsidR="00000000" w:rsidRPr="00000000">
              <w:rPr>
                <w:rtl w:val="0"/>
              </w:rPr>
            </w:r>
          </w:p>
        </w:tc>
      </w:tr>
      <w:tr>
        <w:trPr>
          <w:cantSplit w:val="1"/>
          <w:trHeight w:val="85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06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 </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Zmienne  warunki atmosferyczne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3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3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3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miejsca do schronienia się przed działaniem warunków atmosferycznych,</w:t>
            </w:r>
          </w:p>
          <w:p w:rsidR="00000000" w:rsidDel="00000000" w:rsidP="00000000" w:rsidRDefault="00000000" w:rsidRPr="00000000" w14:paraId="000003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gorących/zimnych napojów w zależności od warunków atmosferycznych,</w:t>
            </w:r>
          </w:p>
          <w:p w:rsidR="00000000" w:rsidDel="00000000" w:rsidP="00000000" w:rsidRDefault="00000000" w:rsidRPr="00000000" w14:paraId="000003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Organizacja pracy gwarantująca przerwy regeneracyjne.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ochronnej przed zimnem i deszczem.</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Uziemienie i instalacja odgromowa konstrukcji stalowych i rusztowań zewnętrznych.</w:t>
            </w:r>
          </w:p>
          <w:p w:rsidR="00000000" w:rsidDel="00000000" w:rsidP="00000000" w:rsidRDefault="00000000" w:rsidRPr="00000000" w14:paraId="000003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Pomiary rezystancji uziemienia.</w:t>
            </w:r>
          </w:p>
        </w:tc>
      </w:tr>
      <w:tr>
        <w:trPr>
          <w:cantSplit w:val="1"/>
          <w:trHeight w:val="873"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67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Zagrożenia psychofizyczne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norm i przepisów dotyczących wykonywania prac o dużym wysiłku fizycznym,</w:t>
            </w:r>
          </w:p>
          <w:p w:rsidR="00000000" w:rsidDel="00000000" w:rsidP="00000000" w:rsidRDefault="00000000" w:rsidRPr="00000000" w14:paraId="000003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Organizacja pracy gwarantująca przerwy regeneracyjne,</w:t>
            </w:r>
          </w:p>
          <w:p w:rsidR="00000000" w:rsidDel="00000000" w:rsidP="00000000" w:rsidRDefault="00000000" w:rsidRPr="00000000" w14:paraId="000003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Zapewnienie pracownik posiłków regeneracyjnych.</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transportowego sprzętu pomocniczego.</w:t>
            </w:r>
          </w:p>
        </w:tc>
      </w:tr>
      <w:tr>
        <w:trPr>
          <w:cantSplit w:val="1"/>
          <w:trHeight w:val="57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74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Zagrożenie utonięciem:</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78" w:right="0" w:hanging="252"/>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Proce w pobliżu zbiorników i cieków wodnych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WYSOKA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3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szelek bezpieczeństwa zgodnych z normą EN 361,</w:t>
            </w:r>
          </w:p>
          <w:p w:rsidR="00000000" w:rsidDel="00000000" w:rsidP="00000000" w:rsidRDefault="00000000" w:rsidRPr="00000000" w14:paraId="000003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poziomej liny kotwiczącej (tymczasowy punkt kotwiczący zgodniej z EN 795,  </w:t>
            </w:r>
          </w:p>
          <w:p w:rsidR="00000000" w:rsidDel="00000000" w:rsidP="00000000" w:rsidRDefault="00000000" w:rsidRPr="00000000" w14:paraId="000003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linki bezpieczeństwa z urządzeniem samozaciskowym do pracy w ograniczeniu zgodnym z EN 353.</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ZBIOROWE:</w:t>
            </w: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kompletnych pomostów systemowych do prac zbrojarsko-betoniarskich zgodnych ze standardami Wykonawcy,</w:t>
            </w:r>
          </w:p>
          <w:p w:rsidR="00000000" w:rsidDel="00000000" w:rsidP="00000000" w:rsidRDefault="00000000" w:rsidRPr="00000000" w14:paraId="000003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balustrad systemowych zabezpieczających niebezpieczne krawędzie zgodny z normą EN 13374,</w:t>
            </w:r>
          </w:p>
          <w:p w:rsidR="00000000" w:rsidDel="00000000" w:rsidP="00000000" w:rsidRDefault="00000000" w:rsidRPr="00000000" w14:paraId="000003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Zabezpieczenie, trwałe przykrycie otworów technologicznych materiałem zdolnym przenieść ciężar pracownika,</w:t>
            </w:r>
          </w:p>
          <w:p w:rsidR="00000000" w:rsidDel="00000000" w:rsidP="00000000" w:rsidRDefault="00000000" w:rsidRPr="00000000" w14:paraId="000003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rusztowań systemowych lub rusztowań projektowanych indywidualnie.</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Wyposażenie miejsc pracy nad zbiornikami i ciekami wodnymi w sprzęt ratunkowy: łódkę, koło ratunkowe, rzutkę z linką.</w:t>
            </w:r>
          </w:p>
        </w:tc>
      </w:tr>
      <w:tr>
        <w:trPr>
          <w:cantSplit w:val="1"/>
          <w:trHeight w:val="1226"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222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5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Wirusy, bakterie, grzyby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Miejsce wystąpienie:</w:t>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ORGANIZACYJNE:</w:t>
            </w: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Szkolenie informacyjne dla pracowników,</w:t>
            </w:r>
          </w:p>
          <w:p w:rsidR="00000000" w:rsidDel="00000000" w:rsidP="00000000" w:rsidRDefault="00000000" w:rsidRPr="00000000" w14:paraId="000003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Opracowanie i zapoznanie pracowników z IBWR z naciskiem na ograniczenie czasu kontaktu ze ściekami do minimum,</w:t>
            </w:r>
          </w:p>
          <w:p w:rsidR="00000000" w:rsidDel="00000000" w:rsidP="00000000" w:rsidRDefault="00000000" w:rsidRPr="00000000" w14:paraId="000003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się do instrukcji stanowiskowych bhp,</w:t>
            </w:r>
          </w:p>
          <w:p w:rsidR="00000000" w:rsidDel="00000000" w:rsidP="00000000" w:rsidRDefault="00000000" w:rsidRPr="00000000" w14:paraId="000003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Oznakowanie miejsc szczególnego narażenia na czynniki biologiczne znakami ostrzegawczymi o istniejącym zagrożeniu biologicznym,</w:t>
            </w:r>
          </w:p>
          <w:p w:rsidR="00000000" w:rsidDel="00000000" w:rsidP="00000000" w:rsidRDefault="00000000" w:rsidRPr="00000000" w14:paraId="000003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Ścisłe przestrzeganie podstawowych zasad higieny osobistej (mycie rąk przed każdym posiłkiem),</w:t>
            </w:r>
          </w:p>
          <w:p w:rsidR="00000000" w:rsidDel="00000000" w:rsidP="00000000" w:rsidRDefault="00000000" w:rsidRPr="00000000" w14:paraId="000003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Pranie odzieży roboczej w wyspecjalizowanej pralni </w:t>
            </w:r>
            <w:r w:rsidDel="00000000" w:rsidR="00000000" w:rsidRPr="00000000">
              <w:rPr>
                <w:rFonts w:ascii="Tahoma" w:cs="Tahoma" w:eastAsia="Tahoma" w:hAnsi="Tahoma"/>
                <w:sz w:val="14"/>
                <w:szCs w:val="14"/>
                <w:rtl w:val="0"/>
              </w:rPr>
              <w:t xml:space="preserve">chemicznej</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3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ochronnej jednorazowej,</w:t>
            </w:r>
          </w:p>
          <w:p w:rsidR="00000000" w:rsidDel="00000000" w:rsidP="00000000" w:rsidRDefault="00000000" w:rsidRPr="00000000" w14:paraId="000003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Szczepienia ochronne.</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INDYWIDUALNE:</w:t>
            </w: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odzieży  ochronnej zgodnej z </w:t>
            </w:r>
            <w:r w:rsidDel="00000000" w:rsidR="00000000" w:rsidRPr="00000000">
              <w:rPr>
                <w:rFonts w:ascii="Tahoma" w:cs="Tahoma" w:eastAsia="Tahoma" w:hAnsi="Tahoma"/>
                <w:b w:val="0"/>
                <w:i w:val="0"/>
                <w:smallCaps w:val="0"/>
                <w:strike w:val="0"/>
                <w:color w:val="111111"/>
                <w:sz w:val="14"/>
                <w:szCs w:val="14"/>
                <w:u w:val="none"/>
                <w:shd w:fill="auto" w:val="clear"/>
                <w:vertAlign w:val="baseline"/>
                <w:rtl w:val="0"/>
              </w:rPr>
              <w:t xml:space="preserve">EN 14126</w:t>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chroniącej przed zagrożeniami biologicznymi,</w:t>
            </w:r>
          </w:p>
          <w:p w:rsidR="00000000" w:rsidDel="00000000" w:rsidP="00000000" w:rsidRDefault="00000000" w:rsidRPr="00000000" w14:paraId="000003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obuwia ochronnego kat S5 wg normy PN-EN ISO 20345</w:t>
            </w:r>
          </w:p>
          <w:p w:rsidR="00000000" w:rsidDel="00000000" w:rsidP="00000000" w:rsidRDefault="00000000" w:rsidRPr="00000000" w14:paraId="000003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rękawic ochronnych zgodnych z EN 374-2 chroniących przed zagrożeniami biologicznymi</w:t>
            </w:r>
          </w:p>
          <w:p w:rsidR="00000000" w:rsidDel="00000000" w:rsidP="00000000" w:rsidRDefault="00000000" w:rsidRPr="00000000" w14:paraId="000003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okularów, gogli i przyłbic ochronnych zgodnych z EN 166.</w:t>
            </w:r>
          </w:p>
          <w:p w:rsidR="00000000" w:rsidDel="00000000" w:rsidP="00000000" w:rsidRDefault="00000000" w:rsidRPr="00000000" w14:paraId="000003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Stosowanie środków ochrony dróg oddechowych zgodnych z EN 133 – masek, półmasek i masek pełnotwarzowych z filtrem klasy min. P3  </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TECHNICZNE:</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Wyposażenie zaplecza socjalnego w szatnie przepustowe: szatnia brudna-umywalnia-szatnia-czysta,</w:t>
            </w:r>
          </w:p>
          <w:p w:rsidR="00000000" w:rsidDel="00000000" w:rsidP="00000000" w:rsidRDefault="00000000" w:rsidRPr="00000000" w14:paraId="000003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Wyposażenie zaplecza w maty dezynfekujące do obuwia,</w:t>
            </w:r>
          </w:p>
          <w:p w:rsidR="00000000" w:rsidDel="00000000" w:rsidP="00000000" w:rsidRDefault="00000000" w:rsidRPr="00000000" w14:paraId="000003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7" w:right="0" w:hanging="336"/>
              <w:jc w:val="left"/>
              <w:rPr>
                <w:rFonts w:ascii="Tahoma" w:cs="Tahoma" w:eastAsia="Tahoma" w:hAnsi="Tahoma"/>
                <w:b w:val="0"/>
                <w:i w:val="0"/>
                <w:smallCaps w:val="0"/>
                <w:strike w:val="0"/>
                <w:sz w:val="14"/>
                <w:szCs w:val="14"/>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Wyposażenie sanitariatów w mydła bakteriobójcze.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c>
      </w:tr>
      <w:tr>
        <w:trPr>
          <w:cantSplit w:val="1"/>
          <w:trHeight w:val="177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Fonts w:ascii="Tahoma" w:cs="Tahoma" w:eastAsia="Tahoma" w:hAnsi="Tahoma"/>
                <w:b w:val="1"/>
                <w:i w:val="0"/>
                <w:smallCaps w:val="0"/>
                <w:strike w:val="0"/>
                <w:color w:val="548dd4"/>
                <w:sz w:val="16"/>
                <w:szCs w:val="16"/>
                <w:u w:val="none"/>
                <w:shd w:fill="auto" w:val="clear"/>
                <w:vertAlign w:val="baseline"/>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50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sz w:val="16"/>
                <w:szCs w:val="16"/>
                <w:rtl w:val="0"/>
              </w:rPr>
              <w:t xml:space="preserve">19)</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D">
            <w:pPr>
              <w:jc w:val="center"/>
              <w:rPr>
                <w:rFonts w:ascii="Tahoma" w:cs="Tahoma" w:eastAsia="Tahoma" w:hAnsi="Tahoma"/>
                <w:sz w:val="16"/>
                <w:szCs w:val="16"/>
              </w:rPr>
            </w:pPr>
            <w:r w:rsidDel="00000000" w:rsidR="00000000" w:rsidRPr="00000000">
              <w:rPr>
                <w:rFonts w:ascii="Tahoma" w:cs="Tahoma" w:eastAsia="Tahoma" w:hAnsi="Tahoma"/>
                <w:b w:val="1"/>
                <w:sz w:val="16"/>
                <w:szCs w:val="16"/>
                <w:rtl w:val="0"/>
              </w:rPr>
              <w:t xml:space="preserve">Promieniowanie (np. jonizujące, optyczne)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jc w:val="center"/>
              <w:rPr>
                <w:rFonts w:ascii="Tahoma" w:cs="Tahoma" w:eastAsia="Tahoma" w:hAnsi="Tahoma"/>
                <w:color w:val="548dd4"/>
                <w:sz w:val="16"/>
                <w:szCs w:val="16"/>
              </w:rPr>
            </w:pPr>
            <w:r w:rsidDel="00000000" w:rsidR="00000000" w:rsidRPr="00000000">
              <w:rPr>
                <w:rFonts w:ascii="Tahoma" w:cs="Tahoma" w:eastAsia="Tahoma" w:hAnsi="Tahoma"/>
                <w:b w:val="1"/>
                <w:color w:val="548dd4"/>
                <w:sz w:val="16"/>
                <w:szCs w:val="16"/>
                <w:rtl w:val="0"/>
              </w:rPr>
              <w:t xml:space="preserve">Miejsce wystąpienie:</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7F">
            <w:pPr>
              <w:ind w:left="130" w:firstLine="0"/>
              <w:jc w:val="center"/>
              <w:rPr>
                <w:rFonts w:ascii="Tahoma" w:cs="Tahoma" w:eastAsia="Tahoma" w:hAnsi="Tahoma"/>
                <w:sz w:val="16"/>
                <w:szCs w:val="16"/>
              </w:rPr>
            </w:pPr>
            <w:r w:rsidDel="00000000" w:rsidR="00000000" w:rsidRPr="00000000">
              <w:rPr>
                <w:rFonts w:ascii="Tahoma" w:cs="Tahoma" w:eastAsia="Tahoma" w:hAnsi="Tahoma"/>
                <w:b w:val="1"/>
                <w:sz w:val="16"/>
                <w:szCs w:val="16"/>
                <w:rtl w:val="0"/>
              </w:rPr>
              <w:t xml:space="preserve">ŚREDNIA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80">
            <w:pPr>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ORGANIZACYJNE:</w:t>
            </w:r>
            <w:r w:rsidDel="00000000" w:rsidR="00000000" w:rsidRPr="00000000">
              <w:rPr>
                <w:rtl w:val="0"/>
              </w:rPr>
            </w:r>
          </w:p>
          <w:p w:rsidR="00000000" w:rsidDel="00000000" w:rsidP="00000000" w:rsidRDefault="00000000" w:rsidRPr="00000000" w14:paraId="00000381">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Szkolenie informacyjne dla pracowników,</w:t>
            </w:r>
          </w:p>
          <w:p w:rsidR="00000000" w:rsidDel="00000000" w:rsidP="00000000" w:rsidRDefault="00000000" w:rsidRPr="00000000" w14:paraId="00000382">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Opracowanie i zapoznanie pracowników z IBWR,</w:t>
            </w:r>
          </w:p>
          <w:p w:rsidR="00000000" w:rsidDel="00000000" w:rsidP="00000000" w:rsidRDefault="00000000" w:rsidRPr="00000000" w14:paraId="00000383">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się do instrukcji stanowiskowych bhp,</w:t>
            </w:r>
          </w:p>
          <w:p w:rsidR="00000000" w:rsidDel="00000000" w:rsidP="00000000" w:rsidRDefault="00000000" w:rsidRPr="00000000" w14:paraId="00000384">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Wyznaczenie i oznakowanie stref narażenia na promieniowanie jonizujące,</w:t>
            </w:r>
          </w:p>
          <w:p w:rsidR="00000000" w:rsidDel="00000000" w:rsidP="00000000" w:rsidRDefault="00000000" w:rsidRPr="00000000" w14:paraId="00000385">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Nadzorowanie strefy niebezpiecznej przed dostępem osób nieupoważnionych,</w:t>
            </w:r>
          </w:p>
          <w:p w:rsidR="00000000" w:rsidDel="00000000" w:rsidP="00000000" w:rsidRDefault="00000000" w:rsidRPr="00000000" w14:paraId="00000386">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Posiadanie stosownych kwalifikacji i uprawnień.</w:t>
            </w:r>
          </w:p>
          <w:p w:rsidR="00000000" w:rsidDel="00000000" w:rsidP="00000000" w:rsidRDefault="00000000" w:rsidRPr="00000000" w14:paraId="00000387">
            <w:pPr>
              <w:ind w:left="11" w:firstLine="0"/>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INDYWIDUALNE:</w:t>
            </w:r>
            <w:r w:rsidDel="00000000" w:rsidR="00000000" w:rsidRPr="00000000">
              <w:rPr>
                <w:rtl w:val="0"/>
              </w:rPr>
            </w:r>
          </w:p>
          <w:p w:rsidR="00000000" w:rsidDel="00000000" w:rsidP="00000000" w:rsidRDefault="00000000" w:rsidRPr="00000000" w14:paraId="00000388">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okularów, gogli i przyłbic ochronnych,</w:t>
            </w:r>
          </w:p>
          <w:p w:rsidR="00000000" w:rsidDel="00000000" w:rsidP="00000000" w:rsidRDefault="00000000" w:rsidRPr="00000000" w14:paraId="00000389">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środków ochrony dróg oddechowych,</w:t>
            </w:r>
          </w:p>
          <w:p w:rsidR="00000000" w:rsidDel="00000000" w:rsidP="00000000" w:rsidRDefault="00000000" w:rsidRPr="00000000" w14:paraId="0000038A">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Wyposażenie w indywidualny miernik do pomiaru stężenia promieniowania jonizującego.</w:t>
            </w:r>
          </w:p>
          <w:p w:rsidR="00000000" w:rsidDel="00000000" w:rsidP="00000000" w:rsidRDefault="00000000" w:rsidRPr="00000000" w14:paraId="0000038B">
            <w:pPr>
              <w:ind w:left="11" w:firstLine="0"/>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TECHNICZNE:</w:t>
            </w:r>
            <w:r w:rsidDel="00000000" w:rsidR="00000000" w:rsidRPr="00000000">
              <w:rPr>
                <w:rtl w:val="0"/>
              </w:rPr>
            </w:r>
          </w:p>
          <w:p w:rsidR="00000000" w:rsidDel="00000000" w:rsidP="00000000" w:rsidRDefault="00000000" w:rsidRPr="00000000" w14:paraId="0000038C">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Zapewnienie transportu i przechowywania materiału radioaktywnego w specjalnych pojemnikach,</w:t>
            </w:r>
          </w:p>
          <w:p w:rsidR="00000000" w:rsidDel="00000000" w:rsidP="00000000" w:rsidRDefault="00000000" w:rsidRPr="00000000" w14:paraId="0000038D">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Monitorowanie natężenia promieniowania jonizującego w strefie niebezpiecznej,</w:t>
            </w:r>
          </w:p>
          <w:p w:rsidR="00000000" w:rsidDel="00000000" w:rsidP="00000000" w:rsidRDefault="00000000" w:rsidRPr="00000000" w14:paraId="0000038E">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kurtyn/zasłon spawalniczych zabezpieczających osoby postronne przed promieniowaniem optycznym.</w:t>
            </w:r>
          </w:p>
        </w:tc>
      </w:tr>
      <w:tr>
        <w:trPr>
          <w:cantSplit w:val="1"/>
          <w:trHeight w:val="118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1">
            <w:pPr>
              <w:jc w:val="center"/>
              <w:rPr>
                <w:rFonts w:ascii="Tahoma" w:cs="Tahoma" w:eastAsia="Tahoma" w:hAnsi="Tahoma"/>
                <w:color w:val="548dd4"/>
                <w:sz w:val="16"/>
                <w:szCs w:val="16"/>
              </w:rPr>
            </w:pPr>
            <w:r w:rsidDel="00000000" w:rsidR="00000000" w:rsidRPr="00000000">
              <w:rPr>
                <w:rFonts w:ascii="Tahoma" w:cs="Tahoma" w:eastAsia="Tahoma" w:hAnsi="Tahoma"/>
                <w:b w:val="1"/>
                <w:color w:val="548dd4"/>
                <w:sz w:val="16"/>
                <w:szCs w:val="16"/>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548dd4"/>
                <w:sz w:val="16"/>
                <w:szCs w:val="16"/>
                <w:u w:val="none"/>
                <w:shd w:fill="auto" w:val="clear"/>
                <w:vertAlign w:val="baseline"/>
              </w:rPr>
            </w:pPr>
            <w:r w:rsidDel="00000000" w:rsidR="00000000" w:rsidRPr="00000000">
              <w:rPr>
                <w:rtl w:val="0"/>
              </w:rPr>
            </w:r>
          </w:p>
        </w:tc>
      </w:tr>
      <w:tr>
        <w:trPr>
          <w:cantSplit w:val="1"/>
          <w:trHeight w:val="150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6"/>
                <w:szCs w:val="16"/>
              </w:rPr>
            </w:pPr>
            <w:r w:rsidDel="00000000" w:rsidR="00000000" w:rsidRPr="00000000">
              <w:rPr>
                <w:rFonts w:ascii="Tahoma" w:cs="Tahoma" w:eastAsia="Tahoma" w:hAnsi="Tahoma"/>
                <w:sz w:val="16"/>
                <w:szCs w:val="16"/>
                <w:rtl w:val="0"/>
              </w:rPr>
              <w:t xml:space="preserve">20)</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95">
            <w:pPr>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Wysokie ciśnienie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6">
            <w:pPr>
              <w:jc w:val="center"/>
              <w:rPr>
                <w:rFonts w:ascii="Tahoma" w:cs="Tahoma" w:eastAsia="Tahoma" w:hAnsi="Tahoma"/>
                <w:color w:val="548dd4"/>
                <w:sz w:val="16"/>
                <w:szCs w:val="16"/>
              </w:rPr>
            </w:pPr>
            <w:r w:rsidDel="00000000" w:rsidR="00000000" w:rsidRPr="00000000">
              <w:rPr>
                <w:rFonts w:ascii="Tahoma" w:cs="Tahoma" w:eastAsia="Tahoma" w:hAnsi="Tahoma"/>
                <w:b w:val="1"/>
                <w:color w:val="548dd4"/>
                <w:sz w:val="16"/>
                <w:szCs w:val="16"/>
                <w:rtl w:val="0"/>
              </w:rPr>
              <w:t xml:space="preserve">Miejsce wystąpienie:</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97">
            <w:pPr>
              <w:ind w:left="130" w:firstLine="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Wysoka</w:t>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98">
            <w:pPr>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ORGANIZACYJNE:</w:t>
            </w:r>
            <w:r w:rsidDel="00000000" w:rsidR="00000000" w:rsidRPr="00000000">
              <w:rPr>
                <w:rtl w:val="0"/>
              </w:rPr>
            </w:r>
          </w:p>
          <w:p w:rsidR="00000000" w:rsidDel="00000000" w:rsidP="00000000" w:rsidRDefault="00000000" w:rsidRPr="00000000" w14:paraId="00000399">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Szkolenie informacyjne dla pracowników,</w:t>
            </w:r>
          </w:p>
          <w:p w:rsidR="00000000" w:rsidDel="00000000" w:rsidP="00000000" w:rsidRDefault="00000000" w:rsidRPr="00000000" w14:paraId="0000039A">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Opracowanie i zapoznanie pracowników z IBWR,</w:t>
            </w:r>
          </w:p>
          <w:p w:rsidR="00000000" w:rsidDel="00000000" w:rsidP="00000000" w:rsidRDefault="00000000" w:rsidRPr="00000000" w14:paraId="0000039B">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się do instrukcji stanowiskowych bhp,</w:t>
            </w:r>
          </w:p>
          <w:p w:rsidR="00000000" w:rsidDel="00000000" w:rsidP="00000000" w:rsidRDefault="00000000" w:rsidRPr="00000000" w14:paraId="0000039C">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Wyznaczenie i oznakowanie strefy oddziaływania w przypadku rozszczelnienia obiektu poddawanego próbie ciśnieniowej,</w:t>
            </w:r>
          </w:p>
          <w:p w:rsidR="00000000" w:rsidDel="00000000" w:rsidP="00000000" w:rsidRDefault="00000000" w:rsidRPr="00000000" w14:paraId="0000039D">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Nadzorowanie strefy niebezpiecznej przed dostępem osób nieupoważnionych,</w:t>
            </w:r>
          </w:p>
          <w:p w:rsidR="00000000" w:rsidDel="00000000" w:rsidP="00000000" w:rsidRDefault="00000000" w:rsidRPr="00000000" w14:paraId="0000039E">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Zapewnienie bezpośredniego nadzoru podczas wykonywania prób ciśnieniowych - wyznaczenie kierownika próby,</w:t>
            </w:r>
          </w:p>
          <w:p w:rsidR="00000000" w:rsidDel="00000000" w:rsidP="00000000" w:rsidRDefault="00000000" w:rsidRPr="00000000" w14:paraId="0000039F">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Sprawdzenie wykonania obiektu zgodnie z dokumentacją,</w:t>
            </w:r>
          </w:p>
          <w:p w:rsidR="00000000" w:rsidDel="00000000" w:rsidP="00000000" w:rsidRDefault="00000000" w:rsidRPr="00000000" w14:paraId="000003A0">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Wyznaczenie miejsca składowania zbiorników pod ciśnieniem np. z dala od źródeł ciepła,</w:t>
            </w:r>
          </w:p>
          <w:p w:rsidR="00000000" w:rsidDel="00000000" w:rsidP="00000000" w:rsidRDefault="00000000" w:rsidRPr="00000000" w14:paraId="000003A1">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Zapoznanie pracowników z kartą charakterystyki (dot. mieszanin niebezpiecznych).</w:t>
            </w:r>
          </w:p>
          <w:p w:rsidR="00000000" w:rsidDel="00000000" w:rsidP="00000000" w:rsidRDefault="00000000" w:rsidRPr="00000000" w14:paraId="000003A2">
            <w:pPr>
              <w:ind w:left="11" w:firstLine="0"/>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INDYWIDUALNE:</w:t>
            </w:r>
            <w:r w:rsidDel="00000000" w:rsidR="00000000" w:rsidRPr="00000000">
              <w:rPr>
                <w:rtl w:val="0"/>
              </w:rPr>
            </w:r>
          </w:p>
          <w:p w:rsidR="00000000" w:rsidDel="00000000" w:rsidP="00000000" w:rsidRDefault="00000000" w:rsidRPr="00000000" w14:paraId="000003A3">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Stosowanie okularów, gogli i przyłbic ochronnych,</w:t>
            </w:r>
          </w:p>
          <w:p w:rsidR="00000000" w:rsidDel="00000000" w:rsidP="00000000" w:rsidRDefault="00000000" w:rsidRPr="00000000" w14:paraId="000003A4">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Stosowaniu hełmów ochronnych.</w:t>
            </w:r>
          </w:p>
          <w:p w:rsidR="00000000" w:rsidDel="00000000" w:rsidP="00000000" w:rsidRDefault="00000000" w:rsidRPr="00000000" w14:paraId="000003A5">
            <w:pPr>
              <w:ind w:left="11" w:firstLine="0"/>
              <w:rPr>
                <w:rFonts w:ascii="Tahoma" w:cs="Tahoma" w:eastAsia="Tahoma" w:hAnsi="Tahoma"/>
                <w:sz w:val="14"/>
                <w:szCs w:val="14"/>
              </w:rPr>
            </w:pPr>
            <w:r w:rsidDel="00000000" w:rsidR="00000000" w:rsidRPr="00000000">
              <w:rPr>
                <w:rFonts w:ascii="Tahoma" w:cs="Tahoma" w:eastAsia="Tahoma" w:hAnsi="Tahoma"/>
                <w:b w:val="1"/>
                <w:sz w:val="14"/>
                <w:szCs w:val="14"/>
                <w:rtl w:val="0"/>
              </w:rPr>
              <w:t xml:space="preserve">TECHNICZNE:</w:t>
            </w:r>
            <w:r w:rsidDel="00000000" w:rsidR="00000000" w:rsidRPr="00000000">
              <w:rPr>
                <w:rtl w:val="0"/>
              </w:rPr>
            </w:r>
          </w:p>
          <w:p w:rsidR="00000000" w:rsidDel="00000000" w:rsidP="00000000" w:rsidRDefault="00000000" w:rsidRPr="00000000" w14:paraId="000003A6">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Zabezpieczenie zaworów butli przed uszkodzeniem,</w:t>
            </w:r>
          </w:p>
          <w:p w:rsidR="00000000" w:rsidDel="00000000" w:rsidP="00000000" w:rsidRDefault="00000000" w:rsidRPr="00000000" w14:paraId="000003A7">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Zabezpieczenie butli przed przewróceniem,</w:t>
            </w:r>
          </w:p>
          <w:p w:rsidR="00000000" w:rsidDel="00000000" w:rsidP="00000000" w:rsidRDefault="00000000" w:rsidRPr="00000000" w14:paraId="000003A8">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Transportowanie butli wózkiem przeznaczonym do tego celu,</w:t>
            </w:r>
          </w:p>
          <w:p w:rsidR="00000000" w:rsidDel="00000000" w:rsidP="00000000" w:rsidRDefault="00000000" w:rsidRPr="00000000" w14:paraId="000003A9">
            <w:pPr>
              <w:numPr>
                <w:ilvl w:val="0"/>
                <w:numId w:val="8"/>
              </w:numPr>
              <w:ind w:left="347" w:hanging="336"/>
              <w:rPr>
                <w:rFonts w:ascii="Tahoma" w:cs="Tahoma" w:eastAsia="Tahoma" w:hAnsi="Tahoma"/>
                <w:sz w:val="14"/>
                <w:szCs w:val="14"/>
              </w:rPr>
            </w:pPr>
            <w:r w:rsidDel="00000000" w:rsidR="00000000" w:rsidRPr="00000000">
              <w:rPr>
                <w:rFonts w:ascii="Tahoma" w:cs="Tahoma" w:eastAsia="Tahoma" w:hAnsi="Tahoma"/>
                <w:sz w:val="14"/>
                <w:szCs w:val="14"/>
                <w:rtl w:val="0"/>
              </w:rPr>
              <w:t xml:space="preserve">Zabezpieczenie/zamknięcie wszelkich włazów, zaworów, otworów w obiekcie poddawanym próbie. </w:t>
            </w:r>
          </w:p>
        </w:tc>
      </w:tr>
      <w:tr>
        <w:trPr>
          <w:cantSplit w:val="1"/>
          <w:trHeight w:val="150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AB">
            <w:pPr>
              <w:spacing w:after="0" w:before="0" w:line="240" w:lineRule="auto"/>
              <w:ind w:left="0" w:firstLine="0"/>
              <w:jc w:val="center"/>
              <w:rPr>
                <w:rFonts w:ascii="Tahoma" w:cs="Tahoma" w:eastAsia="Tahoma" w:hAnsi="Tahoma"/>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jc w:val="center"/>
              <w:rPr>
                <w:rFonts w:ascii="Tahoma" w:cs="Tahoma" w:eastAsia="Tahoma" w:hAnsi="Tahoma"/>
                <w:color w:val="548dd4"/>
                <w:sz w:val="16"/>
                <w:szCs w:val="16"/>
              </w:rPr>
            </w:pPr>
            <w:r w:rsidDel="00000000" w:rsidR="00000000" w:rsidRPr="00000000">
              <w:rPr>
                <w:rFonts w:ascii="Tahoma" w:cs="Tahoma" w:eastAsia="Tahoma" w:hAnsi="Tahoma"/>
                <w:b w:val="1"/>
                <w:color w:val="548dd4"/>
                <w:sz w:val="16"/>
                <w:szCs w:val="16"/>
                <w:rtl w:val="0"/>
              </w:rPr>
              <w:t xml:space="preserve">Czas wystąpienia: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AD">
            <w:pPr>
              <w:spacing w:after="0" w:before="0" w:line="240" w:lineRule="auto"/>
              <w:ind w:left="0" w:firstLine="0"/>
              <w:jc w:val="center"/>
              <w:rPr>
                <w:rFonts w:ascii="Tahoma" w:cs="Tahoma" w:eastAsia="Tahoma" w:hAnsi="Tahoma"/>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AE">
            <w:pPr>
              <w:spacing w:after="0" w:before="0" w:line="240" w:lineRule="auto"/>
              <w:ind w:left="0" w:firstLine="0"/>
              <w:rPr>
                <w:rFonts w:ascii="Tahoma" w:cs="Tahoma" w:eastAsia="Tahoma" w:hAnsi="Tahoma"/>
                <w:b w:val="1"/>
                <w:sz w:val="16"/>
                <w:szCs w:val="16"/>
              </w:rPr>
            </w:pPr>
            <w:r w:rsidDel="00000000" w:rsidR="00000000" w:rsidRPr="00000000">
              <w:rPr>
                <w:rtl w:val="0"/>
              </w:rPr>
            </w:r>
          </w:p>
        </w:tc>
      </w:tr>
    </w:tbl>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sectPr>
          <w:footerReference r:id="rId10" w:type="default"/>
          <w:type w:val="nextPage"/>
          <w:pgSz w:h="11906" w:w="16838" w:orient="landscape"/>
          <w:pgMar w:bottom="851" w:top="851" w:left="851" w:right="851" w:header="425" w:footer="0"/>
        </w:sectPr>
      </w:pPr>
      <w:r w:rsidDel="00000000" w:rsidR="00000000" w:rsidRPr="00000000">
        <w:rPr>
          <w:rtl w:val="0"/>
        </w:rPr>
      </w:r>
    </w:p>
    <w:p w:rsidR="00000000" w:rsidDel="00000000" w:rsidP="00000000" w:rsidRDefault="00000000" w:rsidRPr="00000000" w14:paraId="000003B0">
      <w:pPr>
        <w:pStyle w:val="Heading2"/>
        <w:keepNext w:val="1"/>
        <w:numPr>
          <w:ilvl w:val="1"/>
          <w:numId w:val="3"/>
        </w:numPr>
        <w:spacing w:after="120" w:before="120" w:lineRule="auto"/>
        <w:ind w:left="576"/>
        <w:rPr/>
      </w:pPr>
      <w:bookmarkStart w:colFirst="0" w:colLast="0" w:name="_heading=h.2s8eyo1" w:id="18"/>
      <w:bookmarkEnd w:id="18"/>
      <w:r w:rsidDel="00000000" w:rsidR="00000000" w:rsidRPr="00000000">
        <w:rPr>
          <w:vertAlign w:val="baseline"/>
          <w:rtl w:val="0"/>
        </w:rPr>
        <w:t xml:space="preserve"> Prace i roboty szczególnie niebezpieczne</w:t>
      </w:r>
    </w:p>
    <w:p w:rsidR="00000000" w:rsidDel="00000000" w:rsidP="00000000" w:rsidRDefault="00000000" w:rsidRPr="00000000" w14:paraId="000003B1">
      <w:pPr>
        <w:pStyle w:val="Heading3"/>
        <w:keepNext w:val="1"/>
        <w:widowControl w:val="0"/>
        <w:numPr>
          <w:ilvl w:val="2"/>
          <w:numId w:val="3"/>
        </w:numPr>
        <w:spacing w:after="120" w:before="120" w:lineRule="auto"/>
        <w:ind w:left="720"/>
        <w:jc w:val="both"/>
        <w:rPr/>
      </w:pPr>
      <w:bookmarkStart w:colFirst="0" w:colLast="0" w:name="_heading=h.569f3jltn0g0" w:id="19"/>
      <w:bookmarkEnd w:id="19"/>
      <w:r w:rsidDel="00000000" w:rsidR="00000000" w:rsidRPr="00000000">
        <w:rPr>
          <w:sz w:val="20"/>
          <w:szCs w:val="20"/>
          <w:vertAlign w:val="baseline"/>
          <w:rtl w:val="0"/>
        </w:rPr>
        <w:t xml:space="preserve">Wykaz robót i prac szczególnie niebezpiecznych</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 podstawie z §80.2 Rozporządzenia z dnia 26 września 1997 r. w sprawie ogólnych przepisów bezpieczeństwa i higieny pracy (Dz. U. 2003 Nr 169, poz.1650 ze zmianami) w związku z art. 21a ust. 2 Ustawy z dnia 27 marca 2003 r. Prawo Budowlane (Dz. U. 2003 Nr 80 poz. 718 ze zmianami) ustala się wykaz robót i prac szczególnie niebezpiecznych występujących na budowie:</w:t>
      </w:r>
    </w:p>
    <w:p w:rsidR="00000000" w:rsidDel="00000000" w:rsidP="00000000" w:rsidRDefault="00000000" w:rsidRPr="00000000" w14:paraId="000003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na wysokości,</w:t>
      </w:r>
    </w:p>
    <w:p w:rsidR="00000000" w:rsidDel="00000000" w:rsidP="00000000" w:rsidRDefault="00000000" w:rsidRPr="00000000" w14:paraId="000003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roboty przy wykonywaniu których istnieje ryzyko przysypania ludzi ziemią lub innymi sypkimi materiałami, m.in. roboty ziemne związane z wykopami wąsko i szerokoprzestrzennymi,</w:t>
      </w:r>
    </w:p>
    <w:p w:rsidR="00000000" w:rsidDel="00000000" w:rsidP="00000000" w:rsidRDefault="00000000" w:rsidRPr="00000000" w14:paraId="000003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roboty podczas których występuje ryzyko kontaktu z substancjami chemicznymi lub biologicznymi zagrażającymi bezpieczeństwu ludzi,</w:t>
      </w:r>
    </w:p>
    <w:p w:rsidR="00000000" w:rsidDel="00000000" w:rsidP="00000000" w:rsidRDefault="00000000" w:rsidRPr="00000000" w14:paraId="000003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prowadzone w bezpośrednim sąsiedztwie linii energetycznych i gazowych,</w:t>
      </w:r>
    </w:p>
    <w:p w:rsidR="00000000" w:rsidDel="00000000" w:rsidP="00000000" w:rsidRDefault="00000000" w:rsidRPr="00000000" w14:paraId="000003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prowadzone w bezpośrednim sąsiedztwie ruchu kołowego,</w:t>
      </w:r>
    </w:p>
    <w:p w:rsidR="00000000" w:rsidDel="00000000" w:rsidP="00000000" w:rsidRDefault="00000000" w:rsidRPr="00000000" w14:paraId="000003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roboty związane z montażem i demontażem ciężkich elementów prefabrykowanych,</w:t>
      </w:r>
    </w:p>
    <w:p w:rsidR="00000000" w:rsidDel="00000000" w:rsidP="00000000" w:rsidRDefault="00000000" w:rsidRPr="00000000" w14:paraId="000003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wymagające obecności pracownika w bezpośrednim sąsiedztwie (strefie pracy) samobieżnych maszyn budowlanych,</w:t>
      </w:r>
    </w:p>
    <w:p w:rsidR="00000000" w:rsidDel="00000000" w:rsidP="00000000" w:rsidRDefault="00000000" w:rsidRPr="00000000" w14:paraId="000003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prowadzone w szybach windowych, instalacyjnych i innych miejscach do których dostęp ze względów technologicznych jest ograniczony lub utrudniony,</w:t>
      </w:r>
    </w:p>
    <w:p w:rsidR="00000000" w:rsidDel="00000000" w:rsidP="00000000" w:rsidRDefault="00000000" w:rsidRPr="00000000" w14:paraId="000003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transportowe związane z zastosowaniem dźwigów i żurawi stacjonarnych oraz samojezdnych,</w:t>
      </w:r>
    </w:p>
    <w:p w:rsidR="00000000" w:rsidDel="00000000" w:rsidP="00000000" w:rsidRDefault="00000000" w:rsidRPr="00000000" w14:paraId="000003B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i roboty wykonywane z użyciem pojemników/koszy pełniących rolę platform roboczych,</w:t>
      </w:r>
    </w:p>
    <w:p w:rsidR="00000000" w:rsidDel="00000000" w:rsidP="00000000" w:rsidRDefault="00000000" w:rsidRPr="00000000" w14:paraId="000003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z użyciem materiałów wybuchowych,</w:t>
      </w:r>
    </w:p>
    <w:p w:rsidR="00000000" w:rsidDel="00000000" w:rsidP="00000000" w:rsidRDefault="00000000" w:rsidRPr="00000000" w14:paraId="000003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8"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nad brzegami cieków wodnych,</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tym punkcie kierownictwo budowy określa katalog prac i robót szczególnie niebezpiecznych które wystąpią w ramach realizacji budowy. Punkt ten jest bardzo ważny z uwagi na konsekwencje jakie pociąga za sobą uznanie danej pracy lub roboty za szczególnie niebezpieczną lub nie. </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Uznanie pracy/roboty za szczególnie niebezpieczną wiąże się z wdrożeniem rygorystycznego postępowania w zakresie przygotowania i prowadzenia takich prac, w tym: przygotowania IBWR (Instrukcji Bezpiecznego Wykonania Robót, przygotowania pracowników do realizacji takich zadań, przygotowania i odbioru stanowiska pracy oraz zapewnienia wykwalifikowanego (uprawnionego) nadzoru bezpośredniego.</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Nieuznanie prac/robót jako szczególnie niebezpieczne mimo, że spełniają kryteria określone w przepisach, może być poczytane jako zaniechanie i rodzić konsekwencje karne i służbowe wobec osób odpowiedzialnych za niewłaściwe ich przygotowanie i prowadzenie.</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Mając na uwadze powyższe kierownictwo budowy powinno umieścić w wykazie wszelkie roboty które spełniają wymagania przepisów oraz uregulowań wewnętrznych  (Prawo Budowlane, Ogólne przepisy bhp oraz Wykaz Prac uznanych za szczególnie niebezpieczne u Zamawiającego) i rozszerzyć go o prace niebezpieczne charakterystyczne dla danej inwestycji. </w:t>
      </w:r>
      <w:r w:rsidDel="00000000" w:rsidR="00000000" w:rsidRPr="00000000">
        <w:rPr>
          <w:rtl w:val="0"/>
        </w:rPr>
      </w:r>
    </w:p>
    <w:p w:rsidR="00000000" w:rsidDel="00000000" w:rsidP="00000000" w:rsidRDefault="00000000" w:rsidRPr="00000000" w14:paraId="000003C3">
      <w:pPr>
        <w:pStyle w:val="Heading3"/>
        <w:keepNext w:val="1"/>
        <w:widowControl w:val="0"/>
        <w:numPr>
          <w:ilvl w:val="2"/>
          <w:numId w:val="3"/>
        </w:numPr>
        <w:spacing w:after="120" w:before="120" w:lineRule="auto"/>
        <w:ind w:left="720"/>
        <w:jc w:val="both"/>
        <w:rPr>
          <w:sz w:val="18"/>
          <w:szCs w:val="18"/>
        </w:rPr>
      </w:pPr>
      <w:bookmarkStart w:colFirst="0" w:colLast="0" w:name="_heading=h.okm58oblpu1j" w:id="20"/>
      <w:bookmarkEnd w:id="20"/>
      <w:r w:rsidDel="00000000" w:rsidR="00000000" w:rsidRPr="00000000">
        <w:rPr>
          <w:sz w:val="20"/>
          <w:szCs w:val="20"/>
          <w:vertAlign w:val="baseline"/>
          <w:rtl w:val="0"/>
        </w:rPr>
        <w:t xml:space="preserve">Organizacja robót i prac szczególnie niebezpiecznych</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Przed przystąpieniem do realizacji robót szczególnie niebezpiecznych Po</w:t>
      </w:r>
      <w:r w:rsidDel="00000000" w:rsidR="00000000" w:rsidRPr="00000000">
        <w:rPr>
          <w:rFonts w:ascii="Tahoma" w:cs="Tahoma" w:eastAsia="Tahoma" w:hAnsi="Tahoma"/>
          <w:rtl w:val="0"/>
        </w:rPr>
        <w:t xml:space="preserve">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 obowiązek</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sporządzić Instrukcję Bezpiecznego Wykonywania Robót  (IBWR) zgodnie z obowiązującymi przepisami prawa oraz zgodnie z wzorem Instrukcji Bezpiecznego Wykonywania Robót (IBWR) zgodnie z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Załącznikiem Nr 1.</w:t>
      </w: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złożyć kopię IBWR Przedstawicielowi Zamawiającego zgodnie z Załącznikiem</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2</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Wymagania</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bhp,</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ppoż.</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i</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ochrony</w:t>
      </w:r>
      <w:r w:rsidDel="00000000" w:rsidR="00000000" w:rsidRPr="00000000">
        <w:rPr>
          <w:rFonts w:ascii="Tahoma" w:cs="Tahoma" w:eastAsia="Tahoma" w:hAnsi="Tahoma"/>
          <w:color w:val="111111"/>
          <w:rtl w:val="0"/>
        </w:rPr>
        <w:t xml:space="preserv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środowiska.</w:t>
      </w:r>
    </w:p>
    <w:p w:rsidR="00000000" w:rsidDel="00000000" w:rsidP="00000000" w:rsidRDefault="00000000" w:rsidRPr="00000000" w14:paraId="000003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przekazać  Kierownik</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owi Budowy kopię IBWR, obowiązek ten dotyczy również sytuacji dokonania zmian lub aktualizacji dokumentu,</w:t>
      </w:r>
    </w:p>
    <w:p w:rsidR="00000000" w:rsidDel="00000000" w:rsidP="00000000" w:rsidRDefault="00000000" w:rsidRPr="00000000" w14:paraId="000003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aby każda osoba wykonująca prace szczególnie niebezpieczne została wyposażona </w:t>
        <w:br w:type="textWrapping"/>
        <w:t xml:space="preserve">w odpowiednią do wykonywanej pracy odzież roboczą lub ochronną oraz obuwie robocze lub ochronne,</w:t>
      </w:r>
    </w:p>
    <w:p w:rsidR="00000000" w:rsidDel="00000000" w:rsidP="00000000" w:rsidRDefault="00000000" w:rsidRPr="00000000" w14:paraId="000003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środki ochrony zbiorowej, a jeżeli jest to niemożliwe ze względów technologicznych, zapewnić środki ochrony indywidualnej odpowiednie do rodzaju zagrożeń dla każdego narażonego pracownika podczas całego czasu jego przebywania w strefie oddziaływania zagrożeń;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w każdym przypadku zobowiązany jest kierować się zasadą pierwszeństwa środków ochrony zbiorowej przed indywidualnymi,</w:t>
      </w:r>
    </w:p>
    <w:p w:rsidR="00000000" w:rsidDel="00000000" w:rsidP="00000000" w:rsidRDefault="00000000" w:rsidRPr="00000000" w14:paraId="000003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skuteczne egzekwowanie stosowania środków ochrony indywidualnej  i zbiorowej przez osoby wykonujące prace w ramach realizacji powierzonych mu prac i robót,</w:t>
      </w:r>
    </w:p>
    <w:p w:rsidR="00000000" w:rsidDel="00000000" w:rsidP="00000000" w:rsidRDefault="00000000" w:rsidRPr="00000000" w14:paraId="000003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stały nadzór nad pracami szczególnie niebezpiecznymi przez upoważnioną, posiadającą odpowiednie kwalifikacje osobę,</w:t>
      </w:r>
    </w:p>
    <w:p w:rsidR="00000000" w:rsidDel="00000000" w:rsidP="00000000" w:rsidRDefault="00000000" w:rsidRPr="00000000" w14:paraId="000003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odpowiednie do rodzaju wykonywanej pracy maszyny, urządzenia i środki techniczne, które są w pełni sprawne oraz spełniają wszelkie wymogi formalne przewidziane dla nich w przepisach prawa,</w:t>
      </w:r>
    </w:p>
    <w:p w:rsidR="00000000" w:rsidDel="00000000" w:rsidP="00000000" w:rsidRDefault="00000000" w:rsidRPr="00000000" w14:paraId="000003C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wyznaczyć, zabezpieczyć i oznakować strefę niebezpieczną oddziaływania zagrożeń powstających podczas prowadzenia prac,</w:t>
      </w:r>
    </w:p>
    <w:p w:rsidR="00000000" w:rsidDel="00000000" w:rsidP="00000000" w:rsidRDefault="00000000" w:rsidRPr="00000000" w14:paraId="000003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u w:val="none"/>
        </w:rPr>
      </w:pPr>
      <w:r w:rsidDel="00000000" w:rsidR="00000000" w:rsidRPr="00000000">
        <w:rPr>
          <w:rFonts w:ascii="Tahoma" w:cs="Tahoma" w:eastAsia="Tahoma" w:hAnsi="Tahoma"/>
          <w:rtl w:val="0"/>
        </w:rPr>
        <w:t xml:space="preserve">przeprowadzić instruktaż pracowników obejmujący założenia zawarte w IBWR, </w:t>
      </w:r>
    </w:p>
    <w:p w:rsidR="00000000" w:rsidDel="00000000" w:rsidP="00000000" w:rsidRDefault="00000000" w:rsidRPr="00000000" w14:paraId="000003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uzyskać zgodę/pisemne pozwolenie na rozpoczęcie realizacji prac szczególnie niebezpiecznych oraz codziennej kontroli stanowisk pracy i wyposażenia przed dopuszczeniem do wykonywania prac; zgoda wydawana jest przez przedstawiciela Kierownictwa Budowy,</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Powyższe wymagania należy rozszerzyć o wymagania szczególne wynikające ze specyfiki budowy, lub takie które kierownictwo budowy uzna za niezbędne celem zapewnienia właściwej organizacji prac szczególnie niebezpiecznych. W zależności od specyfiki i wielkości budowy mogą to być wymagania dotyczące np.:</w:t>
      </w: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uzyskania zgody/pisemnego pozwolenia na rozpoczęcie realizacji prac szczególnie niebezpiecznych,</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dziennego/tygodniowego raportowania przebiegu tych prac,</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14" w:right="0" w:hanging="406"/>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przeprowadzenia kontroli stanowisk pracy i wyposażenia przed dopuszczeniem do wykonywania prac, itp.</w:t>
      </w:r>
      <w:r w:rsidDel="00000000" w:rsidR="00000000" w:rsidRPr="00000000">
        <w:rPr>
          <w:rtl w:val="0"/>
        </w:rPr>
      </w:r>
    </w:p>
    <w:p w:rsidR="00000000" w:rsidDel="00000000" w:rsidP="00000000" w:rsidRDefault="00000000" w:rsidRPr="00000000" w14:paraId="000003D4">
      <w:pPr>
        <w:pStyle w:val="Heading3"/>
        <w:keepNext w:val="1"/>
        <w:widowControl w:val="0"/>
        <w:numPr>
          <w:ilvl w:val="2"/>
          <w:numId w:val="3"/>
        </w:numPr>
        <w:spacing w:after="120" w:line="360" w:lineRule="auto"/>
        <w:ind w:left="566.9291338582675" w:hanging="566.9291338582675"/>
        <w:jc w:val="both"/>
        <w:rPr>
          <w:sz w:val="18"/>
          <w:szCs w:val="18"/>
        </w:rPr>
      </w:pPr>
      <w:bookmarkStart w:colFirst="0" w:colLast="0" w:name="_heading=h.eqnt8iopiy4b" w:id="21"/>
      <w:bookmarkEnd w:id="21"/>
      <w:r w:rsidDel="00000000" w:rsidR="00000000" w:rsidRPr="00000000">
        <w:rPr>
          <w:sz w:val="20"/>
          <w:szCs w:val="20"/>
          <w:vertAlign w:val="baseline"/>
          <w:rtl w:val="0"/>
        </w:rPr>
        <w:tab/>
        <w:t xml:space="preserve">Zasady bezpośredniego nadzoru nad pracami szczególnie niebezpiecznymi</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42"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Bezpośredni nadzór nad pracami szczególnie niebezpiecznymi i robotami budowlanymi sprawuje wyznaczony </w:t>
        <w:br w:type="textWrapping"/>
        <w:t xml:space="preserve">i upoważniony do tego Kierownik Robót lub Mistrz Budowlany. W zależności od umowy między Wykonawcą, a </w:t>
      </w: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ykonawcą może to być pracownik wyznaczony przez Wykonawcę lub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robót. W każdym przypadku jest to osoba wymieniona z imienia i nazwiska,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wpisana do schematu organizacyjnego budowy Wykonawcy lub Pod</w:t>
      </w:r>
      <w:r w:rsidDel="00000000" w:rsidR="00000000" w:rsidRPr="00000000">
        <w:rPr>
          <w:rFonts w:ascii="Tahoma" w:cs="Tahoma" w:eastAsia="Tahoma" w:hAnsi="Tahoma"/>
          <w:b w:val="1"/>
          <w:rtl w:val="0"/>
        </w:rPr>
        <w:t xml:space="preserve">w</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ykonawcy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Osoba wyznaczona do pełnienia bezpośredniego nadzoru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zobowiązana jest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egzekwować realizację prac zgodnie z wymaganiami określonymi w Planie BIOZ, Instrukcji Bezpiecznego Wykonania Robót (IBWR) oraz innej dokumentacji, np. Specyfikacji Technicznej (ST), Planu Zapewniania Jakości (PZJ), Projektu Organizacji Robót (POR), DTR maszyn, urządzeń i sprzętu stosowanego na stanowisku pracy,</w:t>
      </w:r>
    </w:p>
    <w:p w:rsidR="00000000" w:rsidDel="00000000" w:rsidP="00000000" w:rsidRDefault="00000000" w:rsidRPr="00000000" w14:paraId="000003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egzekwować kompletność wyposażenia stanowisk pracy w materiały, sprzęt i urządzenia określone w IBWR jako niezbędne do bezpiecznego wykonania,</w:t>
      </w:r>
    </w:p>
    <w:p w:rsidR="00000000" w:rsidDel="00000000" w:rsidP="00000000" w:rsidRDefault="00000000" w:rsidRPr="00000000" w14:paraId="000003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egzekwować od osób wykonujących pracę, stosowanie środków ochrony indywidualnej i zbiorowej,</w:t>
      </w:r>
    </w:p>
    <w:p w:rsidR="00000000" w:rsidDel="00000000" w:rsidP="00000000" w:rsidRDefault="00000000" w:rsidRPr="00000000" w14:paraId="000003D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niezwłocznie zawiadomić Wykonawcę o wszelkich nieprawidłowościach lub problemach dotyczących bezpieczeństwa realizowanych robót lub prac,</w:t>
      </w:r>
    </w:p>
    <w:p w:rsidR="00000000" w:rsidDel="00000000" w:rsidP="00000000" w:rsidRDefault="00000000" w:rsidRPr="00000000" w14:paraId="000003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406"/>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wstrzymać pracę w sytuacji zaistnienia zagrożenia dla zdrowia i życia osób wykonujących pracę lub innych osób w związku z jej wykonaniem.</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Zgodnie z obowiązującymi przepisami bezpośredni nadzór nad bezpieczeństwem i higieną pracy na stanowiskach pracy zorganizowanych w ramach realizacji robót budowlanych prowadzą odpowiednio kierownik robót oraz mistrz budowlany. Dlatego Kierownictwo Budowy podejmując decyzję o wyborze podwykonawcy powinno mieć na uwadze ten obowiązek. Podwykonawca posiadający własny uprawniony nadzór w postaci Kierownika Robót powinien być wpisany do struktur organizacyjnych budowy, wraz z przekazaniem katalogu obowiązków i uprawnień (powinno to być uregulowane w umowie) Jeśli podwykonawca nie posiada takich osób, należy brać pod uwagę konieczność pełnienia obowiązków bezpośredniego nadzoru przez uprawnionych pracowników Zamawiającego. Tym samym należy uwzględnić taką potrzebę planując skład zespołu realizującego kontrakt.</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UWAGA!!!</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1"/>
          <w:i w:val="1"/>
          <w:smallCaps w:val="0"/>
          <w:strike w:val="0"/>
          <w:color w:val="0070c0"/>
          <w:sz w:val="20"/>
          <w:szCs w:val="20"/>
          <w:u w:val="none"/>
          <w:shd w:fill="auto" w:val="clear"/>
          <w:vertAlign w:val="baseline"/>
          <w:rtl w:val="0"/>
        </w:rPr>
        <w:t xml:space="preserve">Mając na uwadze powyższe nie należy mylić nadzoru z organizacją pracy</w:t>
      </w:r>
      <w:r w:rsidDel="00000000" w:rsidR="00000000" w:rsidRPr="00000000">
        <w:rPr>
          <w:rtl w:val="0"/>
        </w:rPr>
      </w:r>
    </w:p>
    <w:p w:rsidR="00000000" w:rsidDel="00000000" w:rsidP="00000000" w:rsidRDefault="00000000" w:rsidRPr="00000000" w14:paraId="000003E0">
      <w:pPr>
        <w:pStyle w:val="Heading3"/>
        <w:keepNext w:val="1"/>
        <w:widowControl w:val="0"/>
        <w:numPr>
          <w:ilvl w:val="2"/>
          <w:numId w:val="3"/>
        </w:numPr>
        <w:spacing w:after="120" w:before="120" w:lineRule="auto"/>
        <w:ind w:left="708.6614173228347" w:hanging="720"/>
        <w:jc w:val="both"/>
        <w:rPr>
          <w:sz w:val="18"/>
          <w:szCs w:val="18"/>
        </w:rPr>
      </w:pPr>
      <w:bookmarkStart w:colFirst="0" w:colLast="0" w:name="_heading=h.lr0feyl4ofh5" w:id="22"/>
      <w:bookmarkEnd w:id="22"/>
      <w:r w:rsidDel="00000000" w:rsidR="00000000" w:rsidRPr="00000000">
        <w:rPr>
          <w:sz w:val="20"/>
          <w:szCs w:val="20"/>
          <w:vertAlign w:val="baseline"/>
          <w:rtl w:val="0"/>
        </w:rPr>
        <w:tab/>
        <w:t xml:space="preserve">Zasady prowadzenia instruktażu pracowników przed dopuszczeniem do prac lub robót szczególnie niebezpiecznych</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robót zobowiązany jest zapewnić by realizowane przez niego prace wykonane zostały z zachowaniem przepisów i zasad bezpieczeństwa i higieny pracy. Jednym z warunków bezpiecznej ich realizacji jest odpowiednie przygotowanie osób, które będą je wykonywały. Podstawą do przeprowadzenia instruktażu jest instrukcja bezpiecznego wykonania robót (IBWR).</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 do przeprowadzenia instruktażu z zachowaniem następujących zasad:</w:t>
      </w:r>
    </w:p>
    <w:p w:rsidR="00000000" w:rsidDel="00000000" w:rsidP="00000000" w:rsidRDefault="00000000" w:rsidRPr="00000000" w14:paraId="000003E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instruktaż należy przeprowadzić przed rozpoczęciem prac,</w:t>
      </w:r>
    </w:p>
    <w:p w:rsidR="00000000" w:rsidDel="00000000" w:rsidP="00000000" w:rsidRDefault="00000000" w:rsidRPr="00000000" w14:paraId="000003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przeprowadzenie instruktażu należy udokumentować poprzez uzyskanie pisemnego potwierdzenia przez każdego z uczestników,</w:t>
      </w:r>
    </w:p>
    <w:p w:rsidR="00000000" w:rsidDel="00000000" w:rsidP="00000000" w:rsidRDefault="00000000" w:rsidRPr="00000000" w14:paraId="000003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dokument potwierdzający przeszkolenie pracowników do wykonania prac szczególnie niebezpiecznych powinien być zawsze dostępny podczas realizacji prac i okazany na żądanie osoby uprawnionej z ramienia Wykonawcy,</w:t>
      </w:r>
    </w:p>
    <w:p w:rsidR="00000000" w:rsidDel="00000000" w:rsidP="00000000" w:rsidRDefault="00000000" w:rsidRPr="00000000" w14:paraId="000003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złożenia kopii dokumentu potwierdzającego przeszkolenie pracowników do wykonania prac szczególnie niebezpiecznych Kierownikowi Robót odpowiedzialnemu za dane roboty zgodnie ze schematem organizacyjnym Wykonawcy,</w:t>
      </w:r>
    </w:p>
    <w:p w:rsidR="00000000" w:rsidDel="00000000" w:rsidP="00000000" w:rsidRDefault="00000000" w:rsidRPr="00000000" w14:paraId="000003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warunkiem dopuszczenia osoby/pracownika do wykonywania prac szczególnie niebezpiecznych jest udział w instruktażu,</w:t>
      </w:r>
    </w:p>
    <w:p w:rsidR="00000000" w:rsidDel="00000000" w:rsidP="00000000" w:rsidRDefault="00000000" w:rsidRPr="00000000" w14:paraId="000003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 dopuszczenie pracownika/osoby do wykonania prac szczególnie niebezpiecznych bez uprzedniego przeszkolenia odpowiedzialny jest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robót, bez względu na podstawę zatrudnienia (pracownika/osoby).</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Instruktaż przed dopuszczeniem do wykonania prac lub robót szczególnie niebezpiecznych powinien uwzględniać następujące elementy:</w:t>
      </w:r>
    </w:p>
    <w:p w:rsidR="00000000" w:rsidDel="00000000" w:rsidP="00000000" w:rsidRDefault="00000000" w:rsidRPr="00000000" w14:paraId="000003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imienny podział pracy,</w:t>
      </w:r>
    </w:p>
    <w:p w:rsidR="00000000" w:rsidDel="00000000" w:rsidP="00000000" w:rsidRDefault="00000000" w:rsidRPr="00000000" w14:paraId="000003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kolejność wykonywanych zadań,</w:t>
      </w:r>
    </w:p>
    <w:p w:rsidR="00000000" w:rsidDel="00000000" w:rsidP="00000000" w:rsidRDefault="00000000" w:rsidRPr="00000000" w14:paraId="000003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wymagania bezpieczeństwa pracy dla poszczególnych czynności,</w:t>
      </w:r>
    </w:p>
    <w:p w:rsidR="00000000" w:rsidDel="00000000" w:rsidP="00000000" w:rsidRDefault="00000000" w:rsidRPr="00000000" w14:paraId="000003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stosowania środków ochrony indywidualnej,</w:t>
      </w:r>
    </w:p>
    <w:p w:rsidR="00000000" w:rsidDel="00000000" w:rsidP="00000000" w:rsidRDefault="00000000" w:rsidRPr="00000000" w14:paraId="000003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stosowania środków ochrony zbiorowej,</w:t>
      </w:r>
    </w:p>
    <w:p w:rsidR="00000000" w:rsidDel="00000000" w:rsidP="00000000" w:rsidRDefault="00000000" w:rsidRPr="00000000" w14:paraId="000003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prowadzenia bezpośredniego nadzoru nad pracami ze wskazaniem osoby wyznaczonej do prowadzenia tego nadzoru,</w:t>
      </w:r>
    </w:p>
    <w:p w:rsidR="00000000" w:rsidDel="00000000" w:rsidP="00000000" w:rsidRDefault="00000000" w:rsidRPr="00000000" w14:paraId="000003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dotyczących transportu materiałów, urządzeń i sprzętu,</w:t>
      </w:r>
    </w:p>
    <w:p w:rsidR="00000000" w:rsidDel="00000000" w:rsidP="00000000" w:rsidRDefault="00000000" w:rsidRPr="00000000" w14:paraId="000003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postępowania na okoliczność wypadku lub zdarzenia potencjalnie wypadkowego lub innego zagrożenia dla zdrowia i życia,</w:t>
      </w:r>
    </w:p>
    <w:p w:rsidR="00000000" w:rsidDel="00000000" w:rsidP="00000000" w:rsidRDefault="00000000" w:rsidRPr="00000000" w14:paraId="000003F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zagrożeń i wymagań bezpieczeństwa związanych z usytuowaniem stanowisk pracy oraz występujących w związku z robotami i pracami realizowanymi w sąsiedztwie przez innych podwykonawców,</w:t>
      </w:r>
    </w:p>
    <w:p w:rsidR="00000000" w:rsidDel="00000000" w:rsidP="00000000" w:rsidRDefault="00000000" w:rsidRPr="00000000" w14:paraId="000003F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omówienie zasad postępowania i wymagań wynikających z koordynacji prac.</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bookmarkStart w:colFirst="0" w:colLast="0" w:name="_heading=h.17dp8vu" w:id="23"/>
      <w:bookmarkEnd w:id="23"/>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Powyższe punkty są wymaganiami podstawowymi. Katalog ten należy rozszerzyć o specyficzne wymagania wynikające z potrzeb budowy lub zgodnie z doświadczeniem Kierownictwa Budowy.</w:t>
      </w:r>
      <w:r w:rsidDel="00000000" w:rsidR="00000000" w:rsidRPr="00000000">
        <w:rPr>
          <w:rtl w:val="0"/>
        </w:rPr>
      </w:r>
    </w:p>
    <w:p w:rsidR="00000000" w:rsidDel="00000000" w:rsidP="00000000" w:rsidRDefault="00000000" w:rsidRPr="00000000" w14:paraId="000003F6">
      <w:pPr>
        <w:pStyle w:val="Heading1"/>
        <w:keepNext w:val="1"/>
        <w:numPr>
          <w:ilvl w:val="0"/>
          <w:numId w:val="3"/>
        </w:numPr>
        <w:spacing w:after="120" w:before="120" w:line="276" w:lineRule="auto"/>
        <w:ind w:left="432"/>
        <w:rPr/>
      </w:pPr>
      <w:bookmarkStart w:colFirst="0" w:colLast="0" w:name="_heading=h.3y0cmbfrytwf" w:id="24"/>
      <w:bookmarkEnd w:id="24"/>
      <w:r w:rsidDel="00000000" w:rsidR="00000000" w:rsidRPr="00000000">
        <w:rPr>
          <w:vertAlign w:val="baseline"/>
          <w:rtl w:val="0"/>
        </w:rPr>
        <w:t xml:space="preserve">Środki techniczne i organizacyjne zapobiegające niebezpieczeństwom wynikającym z wykonywania robót budowlanych w strefach szczególnego zagrożenia lub w ich sąsiedztwie</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0"/>
          <w:i w:val="1"/>
          <w:smallCaps w:val="0"/>
          <w:strike w:val="0"/>
          <w:color w:val="0070c0"/>
          <w:sz w:val="20"/>
          <w:szCs w:val="20"/>
          <w:u w:val="none"/>
          <w:shd w:fill="auto" w:val="clear"/>
          <w:vertAlign w:val="baseline"/>
        </w:rPr>
      </w:pPr>
      <w:bookmarkStart w:colFirst="0" w:colLast="0" w:name="_heading=h.3rdcrjn" w:id="25"/>
      <w:bookmarkEnd w:id="25"/>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tej części należy umieścić wytyczne dotyczące organizacji bezpiecznej realizacji prac </w:t>
        <w:br w:type="textWrapping"/>
        <w:t xml:space="preserve">i robót, które wystąpią podczas budowy. Część z tych wytycznych ma charakter stały inne są charakterystyczne dla danego rodzaju budowy (kubaturowa, drogowa itp.). Mogą również wystąpić okoliczności właściwe dla danej inwestycji które, należy uwzględnić przy planowaniu i koordynowaniu robót, takie jak napowietrzne linie energetyczne, urządzenia techniczne, czynne linie kolejowe, zbiorniki wodne itp. W tej części Planu BIOZ Kierownictwo Budowy określa w jakie zasady bezpieczeństwa mają być uwzględnione podczas realizacji poszczególnych robót lub prac. Jest to jedna z informacji która będzie podstawą przygotowania IBWR. Poniżej zaprezentowane wytyczne to niezbędne obowiązkowe minimum, w oparciu o które należy prowadzić prace na budowie. </w:t>
      </w:r>
    </w:p>
    <w:p w:rsidR="00000000" w:rsidDel="00000000" w:rsidP="00000000" w:rsidRDefault="00000000" w:rsidRPr="00000000" w14:paraId="000003F8">
      <w:pPr>
        <w:spacing w:after="0" w:before="0" w:line="276" w:lineRule="auto"/>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Uczestnicy procesu budowlanego współdziałają ze sobą w zakresie bezpieczeństwa i higieny pracy w procesie przygotowania i realizacji budowy.</w:t>
      </w:r>
    </w:p>
    <w:p w:rsidR="00000000" w:rsidDel="00000000" w:rsidP="00000000" w:rsidRDefault="00000000" w:rsidRPr="00000000" w14:paraId="000003F9">
      <w:pPr>
        <w:spacing w:after="0" w:before="0" w:line="276" w:lineRule="auto"/>
        <w:jc w:val="both"/>
        <w:rPr>
          <w:rFonts w:ascii="Tahoma" w:cs="Tahoma" w:eastAsia="Tahoma" w:hAnsi="Tahoma"/>
          <w:color w:val="111111"/>
        </w:rPr>
      </w:pPr>
      <w:bookmarkStart w:colFirst="0" w:colLast="0" w:name="_heading=h.ff9xf11dqbse" w:id="27"/>
      <w:bookmarkEnd w:id="27"/>
      <w:r w:rsidDel="00000000" w:rsidR="00000000" w:rsidRPr="00000000">
        <w:rPr>
          <w:rFonts w:ascii="Tahoma" w:cs="Tahoma" w:eastAsia="Tahoma" w:hAnsi="Tahoma"/>
          <w:color w:val="111111"/>
          <w:rtl w:val="0"/>
        </w:rPr>
        <w:t xml:space="preserve">Należy zapewnić pierwszeństwo w stosowaniu środków ochrony zbiorowej nad stosowaniem środków ochrony indywidualnej.</w:t>
      </w:r>
    </w:p>
    <w:p w:rsidR="00000000" w:rsidDel="00000000" w:rsidP="00000000" w:rsidRDefault="00000000" w:rsidRPr="00000000" w14:paraId="000003FA">
      <w:pPr>
        <w:spacing w:after="0" w:before="0" w:line="276" w:lineRule="auto"/>
        <w:ind w:left="0" w:firstLine="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Obowiązkowe środki ochrony indywidualnej na terenie budowy są wymienione w pkt. 4.2. Obowiązują one wszystkie osoby przebywające na terenie budowy.</w:t>
      </w:r>
    </w:p>
    <w:p w:rsidR="00000000" w:rsidDel="00000000" w:rsidP="00000000" w:rsidRDefault="00000000" w:rsidRPr="00000000" w14:paraId="000003FB">
      <w:pPr>
        <w:spacing w:after="0" w:before="0" w:line="276" w:lineRule="auto"/>
        <w:ind w:firstLine="72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W zależności od stanowiska pracy oraz występujących na nich zagrożeń, oprócz obowiązujących środków ochrony indywidualnej wymagane są dodatkowe środki ochrony indywidualnej dobrane wg występujących zagrożeń.</w:t>
      </w:r>
    </w:p>
    <w:p w:rsidR="00000000" w:rsidDel="00000000" w:rsidP="00000000" w:rsidRDefault="00000000" w:rsidRPr="00000000" w14:paraId="000003FC">
      <w:pPr>
        <w:spacing w:after="0" w:before="0" w:line="276" w:lineRule="auto"/>
        <w:ind w:firstLine="72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Bezpośredni nadzór nad bezpieczeństwem i higieną pracy sprawują odpowiednio kierownik robót, majster, brygadzista stosownie do zakresu obowiązków.</w:t>
      </w:r>
    </w:p>
    <w:p w:rsidR="00000000" w:rsidDel="00000000" w:rsidP="00000000" w:rsidRDefault="00000000" w:rsidRPr="00000000" w14:paraId="000003FD">
      <w:pPr>
        <w:spacing w:after="0" w:before="0" w:line="276" w:lineRule="auto"/>
        <w:ind w:firstLine="72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Wszystkie roboty muszą być prowadzone w oparciu o opracowaną w formie pisemnej Instrukcję Bezpiecznego Wykonywania Robót zawierającą ocenę ryzyka zawodowego dla zadania, które są przechowywane jako załączniki do planu BIOZ.</w:t>
      </w:r>
    </w:p>
    <w:p w:rsidR="00000000" w:rsidDel="00000000" w:rsidP="00000000" w:rsidRDefault="00000000" w:rsidRPr="00000000" w14:paraId="000003FE">
      <w:pPr>
        <w:spacing w:after="0" w:before="0" w:line="276" w:lineRule="auto"/>
        <w:ind w:firstLine="72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Wszyscy pracownicy przebywający na terenie budowy muszą być zapoznani podczas szkolenia informacyjnego z planem BIOZ oraz IBWR właściwą do wykonywanego zadania.</w:t>
      </w:r>
    </w:p>
    <w:p w:rsidR="00000000" w:rsidDel="00000000" w:rsidP="00000000" w:rsidRDefault="00000000" w:rsidRPr="00000000" w14:paraId="000003FF">
      <w:pPr>
        <w:spacing w:after="0" w:before="0" w:line="276" w:lineRule="auto"/>
        <w:ind w:firstLine="720"/>
        <w:jc w:val="both"/>
        <w:rPr>
          <w:rFonts w:ascii="Tahoma" w:cs="Tahoma" w:eastAsia="Tahoma" w:hAnsi="Tahoma"/>
          <w:color w:val="111111"/>
        </w:rPr>
      </w:pPr>
      <w:bookmarkStart w:colFirst="0" w:colLast="0" w:name="_heading=h.q4i72t5f3rye" w:id="26"/>
      <w:bookmarkEnd w:id="26"/>
      <w:r w:rsidDel="00000000" w:rsidR="00000000" w:rsidRPr="00000000">
        <w:rPr>
          <w:rFonts w:ascii="Tahoma" w:cs="Tahoma" w:eastAsia="Tahoma" w:hAnsi="Tahoma"/>
          <w:color w:val="111111"/>
          <w:rtl w:val="0"/>
        </w:rPr>
        <w:t xml:space="preserve">Ewidencja prowadzonych szkoleń informacyjnych BHP powinna być przechowywana wraz z planem BIOZ w formie załączników.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i w:val="1"/>
          <w:color w:val="0070c0"/>
        </w:rPr>
      </w:pPr>
      <w:bookmarkStart w:colFirst="0" w:colLast="0" w:name="_heading=h.viwt18z8e0dm" w:id="28"/>
      <w:bookmarkEnd w:id="28"/>
      <w:r w:rsidDel="00000000" w:rsidR="00000000" w:rsidRPr="00000000">
        <w:rPr>
          <w:rtl w:val="0"/>
        </w:rPr>
      </w:r>
    </w:p>
    <w:p w:rsidR="00000000" w:rsidDel="00000000" w:rsidP="00000000" w:rsidRDefault="00000000" w:rsidRPr="00000000" w14:paraId="00000401">
      <w:pPr>
        <w:pStyle w:val="Heading2"/>
        <w:keepNext w:val="1"/>
        <w:numPr>
          <w:ilvl w:val="1"/>
          <w:numId w:val="3"/>
        </w:numPr>
        <w:spacing w:after="120" w:before="120" w:lineRule="auto"/>
        <w:ind w:left="576"/>
        <w:rPr/>
      </w:pPr>
      <w:bookmarkStart w:colFirst="0" w:colLast="0" w:name="_heading=h.hmohuppy6765" w:id="29"/>
      <w:bookmarkEnd w:id="29"/>
      <w:r w:rsidDel="00000000" w:rsidR="00000000" w:rsidRPr="00000000">
        <w:rPr>
          <w:vertAlign w:val="baseline"/>
          <w:rtl w:val="0"/>
        </w:rPr>
        <w:t xml:space="preserve">Wytyczne dotyczące prac na wysokości</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organizacyjne:</w:t>
      </w:r>
    </w:p>
    <w:p w:rsidR="00000000" w:rsidDel="00000000" w:rsidP="00000000" w:rsidRDefault="00000000" w:rsidRPr="00000000" w14:paraId="000004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strefy zagrożenia upadkiem z wysokości podlegają zabezpieczeniu za pomocą barier stałych systemowych lub siatek bezpieczeństwa, barier wg. projektu indywidualnego, a gdzie występuje brak możliwości ich zastosowania obowiązuje stosowanie sprzętu indywidualnego chroniącego przed upadkiem (miejsca te podlegają oznakowaniu graficznemu </w:t>
      </w:r>
      <w:r w:rsidDel="00000000" w:rsidR="00000000" w:rsidRPr="00000000">
        <w:rPr>
          <w:rFonts w:ascii="Tahoma" w:cs="Tahoma" w:eastAsia="Tahoma" w:hAnsi="Tahoma"/>
          <w:color w:val="111111"/>
          <w:rtl w:val="0"/>
        </w:rPr>
        <w:t xml:space="preserve">informującym</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o nakazie stosowania szelek bezpieczeństwa).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techniczne:</w:t>
      </w:r>
    </w:p>
    <w:p w:rsidR="00000000" w:rsidDel="00000000" w:rsidP="00000000" w:rsidRDefault="00000000" w:rsidRPr="00000000" w14:paraId="000004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Stosowane systemy zabezpieczeń przed upadkiem z wysokości muszą spełniać następujące wymagania:</w:t>
      </w:r>
    </w:p>
    <w:p w:rsidR="00000000" w:rsidDel="00000000" w:rsidP="00000000" w:rsidRDefault="00000000" w:rsidRPr="00000000" w14:paraId="000004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zasadnicze wymagania Dyrektywy Maszynowej 2006/42/WE (dawna 98/37 i 89/392) i norm bezpieczeństwa, a w szczególności EN 13374 dla zabezpieczeń zbiorowych</w:t>
      </w:r>
    </w:p>
    <w:p w:rsidR="00000000" w:rsidDel="00000000" w:rsidP="00000000" w:rsidRDefault="00000000" w:rsidRPr="00000000" w14:paraId="000004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minimalne wymaganiami dla sprzętu roboczego zawarte w Dyrektywie Narzędziowej 2009/104/WE (dawna 89/655 + 95/63 + 2001/45) podczas pracy z rusztowań,</w:t>
      </w:r>
    </w:p>
    <w:p w:rsidR="00000000" w:rsidDel="00000000" w:rsidP="00000000" w:rsidRDefault="00000000" w:rsidRPr="00000000" w14:paraId="000004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bookmarkStart w:colFirst="0" w:colLast="0" w:name="_heading=h.26in1rg" w:id="30"/>
      <w:bookmarkEnd w:id="30"/>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wymagania dyrektywy europejskiej 89/686/EEC tzw. „dyrektywę PPE” i wynikającym z niej normom zharmonizowanym dla środków ochrony indywidualnej chroniących przed upadkiem z wysokości.</w:t>
      </w:r>
    </w:p>
    <w:p w:rsidR="00000000" w:rsidDel="00000000" w:rsidP="00000000" w:rsidRDefault="00000000" w:rsidRPr="00000000" w14:paraId="00000409">
      <w:pPr>
        <w:pStyle w:val="Heading2"/>
        <w:keepNext w:val="1"/>
        <w:numPr>
          <w:ilvl w:val="1"/>
          <w:numId w:val="3"/>
        </w:numPr>
        <w:spacing w:after="120" w:before="120" w:lineRule="auto"/>
        <w:ind w:left="576"/>
        <w:rPr/>
      </w:pPr>
      <w:bookmarkStart w:colFirst="0" w:colLast="0" w:name="_heading=h.ttt4p7rtz8yo" w:id="31"/>
      <w:bookmarkEnd w:id="31"/>
      <w:r w:rsidDel="00000000" w:rsidR="00000000" w:rsidRPr="00000000">
        <w:rPr>
          <w:vertAlign w:val="baseline"/>
          <w:rtl w:val="0"/>
        </w:rPr>
        <w:t xml:space="preserve">Wytyczne dotyczące prac prowadzonych w strefach zagrożonych spadającymi przedmiotami</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organizacyjne:</w:t>
      </w:r>
    </w:p>
    <w:p w:rsidR="00000000" w:rsidDel="00000000" w:rsidP="00000000" w:rsidRDefault="00000000" w:rsidRPr="00000000" w14:paraId="000004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strefy niebezpieczne zagrożone spadającymi przedmiotami wygradza się za pomocą barier stałych,</w:t>
      </w:r>
    </w:p>
    <w:p w:rsidR="00000000" w:rsidDel="00000000" w:rsidP="00000000" w:rsidRDefault="00000000" w:rsidRPr="00000000" w14:paraId="000004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należy utrzymywać porządek na stanowiskach pracy zlokalizowanych na wysokości,</w:t>
      </w:r>
    </w:p>
    <w:p w:rsidR="00000000" w:rsidDel="00000000" w:rsidP="00000000" w:rsidRDefault="00000000" w:rsidRPr="00000000" w14:paraId="000004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magazynowanie materiałów należy zapewnić z zachowaniem następujących zasad:</w:t>
      </w:r>
    </w:p>
    <w:p w:rsidR="00000000" w:rsidDel="00000000" w:rsidP="00000000" w:rsidRDefault="00000000" w:rsidRPr="00000000" w14:paraId="000004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wyznaczyć i wygrodzić strefy magazynowania materiałów,</w:t>
      </w:r>
    </w:p>
    <w:p w:rsidR="00000000" w:rsidDel="00000000" w:rsidP="00000000" w:rsidRDefault="00000000" w:rsidRPr="00000000" w14:paraId="000004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materiały drobnicowe układać w stosy o wysokości ≤ 2,0 [m], dostosowane do rodzaju </w:t>
        <w:br w:type="textWrapping"/>
        <w:t xml:space="preserve">i wytrzymałości tych materiałów,</w:t>
      </w:r>
    </w:p>
    <w:p w:rsidR="00000000" w:rsidDel="00000000" w:rsidP="00000000" w:rsidRDefault="00000000" w:rsidRPr="00000000" w14:paraId="000004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materiały workowane układać w stosy w warstwach krzyżowo do wysokości </w:t>
      </w:r>
      <w:r w:rsidDel="00000000" w:rsidR="00000000" w:rsidRPr="00000000">
        <w:rPr>
          <w:rFonts w:ascii="Tahoma" w:cs="Tahoma" w:eastAsia="Tahoma" w:hAnsi="Tahoma"/>
          <w:color w:val="111111"/>
          <w:rtl w:val="0"/>
        </w:rPr>
        <w:t xml:space="preserve">nieprzekraczającej</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10 warstw,</w:t>
      </w:r>
    </w:p>
    <w:p w:rsidR="00000000" w:rsidDel="00000000" w:rsidP="00000000" w:rsidRDefault="00000000" w:rsidRPr="00000000" w14:paraId="000004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zachować  odległości stosów ≥ 0,75 [m] - od ogrodzenia lub zabudowań,</w:t>
      </w:r>
    </w:p>
    <w:p w:rsidR="00000000" w:rsidDel="00000000" w:rsidP="00000000" w:rsidRDefault="00000000" w:rsidRPr="00000000" w14:paraId="000004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zachować odległości stosów ≥ 5,00 [m] - od stałego stanowiska pracy,</w:t>
      </w:r>
    </w:p>
    <w:p w:rsidR="00000000" w:rsidDel="00000000" w:rsidP="00000000" w:rsidRDefault="00000000" w:rsidRPr="00000000" w14:paraId="000004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wykopy należy prowadzić wg następujących zasad:</w:t>
      </w:r>
    </w:p>
    <w:p w:rsidR="00000000" w:rsidDel="00000000" w:rsidP="00000000" w:rsidRDefault="00000000" w:rsidRPr="00000000" w14:paraId="000004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wykopy o głębokości &gt; 4,0 [m] należy prowadzić zgodnie z projektem zabezpieczenia jego skarp,</w:t>
      </w:r>
    </w:p>
    <w:p w:rsidR="00000000" w:rsidDel="00000000" w:rsidP="00000000" w:rsidRDefault="00000000" w:rsidRPr="00000000" w14:paraId="000004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bezpieczne nachylenie ścian wykopu dobrane do kategorii gruntu w przypadku wykopów bez rozparcia o głębokości ≤ 4,0 [m],</w:t>
      </w:r>
    </w:p>
    <w:p w:rsidR="00000000" w:rsidDel="00000000" w:rsidP="00000000" w:rsidRDefault="00000000" w:rsidRPr="00000000" w14:paraId="000004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zabezpieczenie ścian wykopów obudowami systemowymi,</w:t>
      </w:r>
    </w:p>
    <w:p w:rsidR="00000000" w:rsidDel="00000000" w:rsidP="00000000" w:rsidRDefault="00000000" w:rsidRPr="00000000" w14:paraId="000004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zakazuje się składowanie urobku w odległości ≤ 0,6 [m] od krawędzi wykopu,</w:t>
      </w:r>
    </w:p>
    <w:p w:rsidR="00000000" w:rsidDel="00000000" w:rsidP="00000000" w:rsidRDefault="00000000" w:rsidRPr="00000000" w14:paraId="000004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zakazuje się posadowienia koparki w odległości ≤ 1,0 [m] od krawędzi wykopu, </w:t>
      </w:r>
    </w:p>
    <w:p w:rsidR="00000000" w:rsidDel="00000000" w:rsidP="00000000" w:rsidRDefault="00000000" w:rsidRPr="00000000" w14:paraId="000004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oznakowanie wykopów tablicami ostrzegawczymi i oświetlić w porze nocnej,</w:t>
      </w:r>
    </w:p>
    <w:p w:rsidR="00000000" w:rsidDel="00000000" w:rsidP="00000000" w:rsidRDefault="00000000" w:rsidRPr="00000000" w14:paraId="000004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transport pionowy należy prowadzić z zachowaniem następujących reguł:</w:t>
      </w:r>
    </w:p>
    <w:p w:rsidR="00000000" w:rsidDel="00000000" w:rsidP="00000000" w:rsidRDefault="00000000" w:rsidRPr="00000000" w14:paraId="000004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uprawnionych pracowników w zakresie pracy na stanowisku hakowego i sygnalisty,</w:t>
      </w:r>
    </w:p>
    <w:p w:rsidR="00000000" w:rsidDel="00000000" w:rsidP="00000000" w:rsidRDefault="00000000" w:rsidRPr="00000000" w14:paraId="000004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uprawnioną obsługę operatorską do obsługi żurawi,</w:t>
      </w:r>
    </w:p>
    <w:p w:rsidR="00000000" w:rsidDel="00000000" w:rsidP="00000000" w:rsidRDefault="00000000" w:rsidRPr="00000000" w14:paraId="000004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wyznaczenie strefy pracy żurawi stacjonarnych barierami stałymi i oznakowania tablicami ostrzegawczymi,</w:t>
      </w:r>
    </w:p>
    <w:p w:rsidR="00000000" w:rsidDel="00000000" w:rsidP="00000000" w:rsidRDefault="00000000" w:rsidRPr="00000000" w14:paraId="000004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wyznaczenie i wygrodzenie strefy pracy żurawi kołowych taśmami ostrzegawczymi tekstylnymi i oznakowania tablicami ostrzegawczymi,</w:t>
      </w:r>
    </w:p>
    <w:p w:rsidR="00000000" w:rsidDel="00000000" w:rsidP="00000000" w:rsidRDefault="00000000" w:rsidRPr="00000000" w14:paraId="000004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opracować i wdrożyć instrukcję pracy dźwigów w warunkach kolizyjnych, instrukcję – „plan podnoszenia” dla transportowanych elementów &gt; 10,0 [Mg] zatwierdzanych przez kierownictwo budowy,</w:t>
      </w:r>
    </w:p>
    <w:p w:rsidR="00000000" w:rsidDel="00000000" w:rsidP="00000000" w:rsidRDefault="00000000" w:rsidRPr="00000000" w14:paraId="000004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komunikację radiową pomiędzy sygnalistami i obsługą operatorską</w:t>
      </w:r>
      <w:r w:rsidDel="00000000" w:rsidR="00000000" w:rsidRPr="00000000">
        <w:rPr>
          <w:rFonts w:ascii="Tahoma" w:cs="Tahoma" w:eastAsia="Tahoma" w:hAnsi="Tahoma"/>
          <w:color w:val="111111"/>
          <w:rtl w:val="0"/>
        </w:rPr>
        <w:t xml:space="preserve">,</w:t>
      </w: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zapewnić osoby do stałej obserwacji pracy żurawi w warunkach kolizyjnych –  „koordynator żurawi” uprawnionej do zatrzymania pracy poszczególnych żurawi lub wszystkich jednocześnie.</w:t>
      </w:r>
    </w:p>
    <w:p w:rsidR="00000000" w:rsidDel="00000000" w:rsidP="00000000" w:rsidRDefault="00000000" w:rsidRPr="00000000" w14:paraId="000004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Zapewnienie oświetlenia podczas pracy w porze nocnej.</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techniczne:</w:t>
      </w:r>
    </w:p>
    <w:p w:rsidR="00000000" w:rsidDel="00000000" w:rsidP="00000000" w:rsidRDefault="00000000" w:rsidRPr="00000000" w14:paraId="000004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stosowane maszyny i sprzęt pomocniczy muszą spełniać zasadnicze wymagania Dyrektywy Maszynowej 2006/42/WE (dawna 98/37 i 89/392) i norm bezpieczeństwa, a w szczególności PN-EN 13331-1:2004 dla obudów ścian wykopów, dla zawiesi transportowych: linowych EN 13414, łańcuchowych EN 818 pasowych EN 1492,</w:t>
      </w:r>
    </w:p>
    <w:p w:rsidR="00000000" w:rsidDel="00000000" w:rsidP="00000000" w:rsidRDefault="00000000" w:rsidRPr="00000000" w14:paraId="000004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stosowane żurawie muszą posiadać aktualną decyzję UDT o dopuszczeniu do użytkowania oraz być utrzymywane w dobrym stanie technicznym,</w:t>
      </w:r>
    </w:p>
    <w:p w:rsidR="00000000" w:rsidDel="00000000" w:rsidP="00000000" w:rsidRDefault="00000000" w:rsidRPr="00000000" w14:paraId="000004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należy utrzymywać w dobrym stanie technicznym zawiesia transportowe (przeglądy okresowe),</w:t>
      </w: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wymagane jest stosowanie linek kierunkowych przy transporcie materiałów,</w:t>
      </w:r>
    </w:p>
    <w:p w:rsidR="00000000" w:rsidDel="00000000" w:rsidP="00000000" w:rsidRDefault="00000000" w:rsidRPr="00000000" w14:paraId="000004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bookmarkStart w:colFirst="0" w:colLast="0" w:name="_heading=h.lnxbz9" w:id="32"/>
      <w:bookmarkEnd w:id="32"/>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należy utrzymywać oświetlenie wykopów w porze nocnej.</w:t>
      </w:r>
    </w:p>
    <w:p w:rsidR="00000000" w:rsidDel="00000000" w:rsidP="00000000" w:rsidRDefault="00000000" w:rsidRPr="00000000" w14:paraId="00000429">
      <w:pPr>
        <w:pStyle w:val="Heading2"/>
        <w:keepNext w:val="1"/>
        <w:numPr>
          <w:ilvl w:val="1"/>
          <w:numId w:val="3"/>
        </w:numPr>
        <w:spacing w:after="120" w:before="120" w:lineRule="auto"/>
        <w:ind w:left="578"/>
        <w:rPr/>
      </w:pPr>
      <w:bookmarkStart w:colFirst="0" w:colLast="0" w:name="_heading=h.jzigp0c6u6mp" w:id="33"/>
      <w:bookmarkEnd w:id="33"/>
      <w:r w:rsidDel="00000000" w:rsidR="00000000" w:rsidRPr="00000000">
        <w:rPr>
          <w:vertAlign w:val="baseline"/>
          <w:rtl w:val="0"/>
        </w:rPr>
        <w:t xml:space="preserve">Wytyczne dotyczące prac prowadzonych w strefach zagrożonych poruszającymi się maszynami/pojazdami</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organizacyjne:</w:t>
      </w:r>
    </w:p>
    <w:p w:rsidR="00000000" w:rsidDel="00000000" w:rsidP="00000000" w:rsidRDefault="00000000" w:rsidRPr="00000000" w14:paraId="000004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Wykonawca ustanawia i wdraża następującą organizację ruchu kołowego i pieszego na budowie: </w:t>
      </w:r>
    </w:p>
    <w:p w:rsidR="00000000" w:rsidDel="00000000" w:rsidP="00000000" w:rsidRDefault="00000000" w:rsidRPr="00000000" w14:paraId="000004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Wykonawca zapewnia główne ciągi piesze o szerokości min. 0,75 [m] po których należy się poruszać,</w:t>
      </w:r>
    </w:p>
    <w:p w:rsidR="00000000" w:rsidDel="00000000" w:rsidP="00000000" w:rsidRDefault="00000000" w:rsidRPr="00000000" w14:paraId="000004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Wykonawca</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zapewnia główne ciągi komunikacyjne dla ruchu kołowego o szerokości min 3,0 [m] dla drogi jednokierunkowej oraz 6,0 [m] dla drogi dwukierunkowej po których odbywa się tylko transport kołowy,</w:t>
      </w:r>
    </w:p>
    <w:p w:rsidR="00000000" w:rsidDel="00000000" w:rsidP="00000000" w:rsidRDefault="00000000" w:rsidRPr="00000000" w14:paraId="000004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Wykonawca</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ustanawia ograniczenie prędkości ……… [km/h] dla pojazdów poruszających się po budowie oraz zasad ruchu drogowego (kodeks ruchu drogowego) dla poruszających się maszyn/pojazdów,</w:t>
      </w:r>
    </w:p>
    <w:p w:rsidR="00000000" w:rsidDel="00000000" w:rsidP="00000000" w:rsidRDefault="00000000" w:rsidRPr="00000000" w14:paraId="000004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Wykonawca</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zapewnia i wyznacza bramy wjazdowe/wyjazdowe z budowy,</w:t>
      </w:r>
    </w:p>
    <w:p w:rsidR="00000000" w:rsidDel="00000000" w:rsidP="00000000" w:rsidRDefault="00000000" w:rsidRPr="00000000" w14:paraId="000004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 razie konieczności należy zapewnić kierowanie ruchem przez osoby posiadające stosowne uprawnienia,</w:t>
      </w:r>
    </w:p>
    <w:p w:rsidR="00000000" w:rsidDel="00000000" w:rsidP="00000000" w:rsidRDefault="00000000" w:rsidRPr="00000000" w14:paraId="000004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każdy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ykonawca zapewnia i wyznacza uprawnioną obsługę operatorską dla obsługiwanych maszyn/pojazdów poruszających się po budowie,</w:t>
      </w:r>
    </w:p>
    <w:p w:rsidR="00000000" w:rsidDel="00000000" w:rsidP="00000000" w:rsidRDefault="00000000" w:rsidRPr="00000000" w14:paraId="000004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obsługa operatorska maszyn zobowiązana jest do zapewnienia posadowienia maszyn na stabilnym, nośnym podłożu, w odległości min. 1,0 [m] od krawędzi wykopów,</w:t>
      </w:r>
    </w:p>
    <w:p w:rsidR="00000000" w:rsidDel="00000000" w:rsidP="00000000" w:rsidRDefault="00000000" w:rsidRPr="00000000" w14:paraId="000004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146"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każdy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ykonawca zapewnia i wyznacza strefy niebezpiecznych w miejscach prowadzenia robót sprzętem zmechanizowanym na minimalną odległość 6 [m] od zasięgu pracującego sprzętu.</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techniczne: </w:t>
      </w:r>
    </w:p>
    <w:p w:rsidR="00000000" w:rsidDel="00000000" w:rsidP="00000000" w:rsidRDefault="00000000" w:rsidRPr="00000000" w14:paraId="000004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Obsługa operatorska maszyn zobowiązana jest do obsługi maszyn/pojazdów zgodnie z DTR, </w:t>
      </w:r>
    </w:p>
    <w:p w:rsidR="00000000" w:rsidDel="00000000" w:rsidP="00000000" w:rsidRDefault="00000000" w:rsidRPr="00000000" w14:paraId="000004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1148" w:right="0" w:hanging="420"/>
        <w:jc w:val="both"/>
        <w:rPr>
          <w:rFonts w:ascii="Tahoma" w:cs="Tahoma" w:eastAsia="Tahoma" w:hAnsi="Tahoma"/>
          <w:b w:val="0"/>
          <w:i w:val="0"/>
          <w:smallCaps w:val="0"/>
          <w:strike w:val="0"/>
          <w:color w:val="111111"/>
          <w:sz w:val="20"/>
          <w:szCs w:val="20"/>
          <w:shd w:fill="auto" w:val="clear"/>
          <w:vertAlign w:val="baseline"/>
        </w:rPr>
      </w:pPr>
      <w:bookmarkStart w:colFirst="0" w:colLast="0" w:name="_heading=h.35nkun2" w:id="34"/>
      <w:bookmarkEnd w:id="34"/>
      <w:r w:rsidDel="00000000" w:rsidR="00000000" w:rsidRPr="00000000">
        <w:rPr>
          <w:rFonts w:ascii="Tahoma" w:cs="Tahoma" w:eastAsia="Tahoma" w:hAnsi="Tahoma"/>
          <w:color w:val="111111"/>
          <w:rtl w:val="0"/>
        </w:rPr>
        <w:t xml:space="preserve">Wykonawca</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zapewnienia oświetlenie głównych ciągów komunikacyjnych w porze nocnej.</w:t>
      </w:r>
    </w:p>
    <w:p w:rsidR="00000000" w:rsidDel="00000000" w:rsidP="00000000" w:rsidRDefault="00000000" w:rsidRPr="00000000" w14:paraId="00000437">
      <w:pPr>
        <w:pStyle w:val="Heading2"/>
        <w:keepNext w:val="1"/>
        <w:numPr>
          <w:ilvl w:val="1"/>
          <w:numId w:val="3"/>
        </w:numPr>
        <w:spacing w:after="120" w:before="120" w:lineRule="auto"/>
        <w:ind w:left="576"/>
        <w:rPr/>
      </w:pPr>
      <w:bookmarkStart w:colFirst="0" w:colLast="0" w:name="_heading=h.xj2u6hlhskig" w:id="35"/>
      <w:bookmarkEnd w:id="35"/>
      <w:r w:rsidDel="00000000" w:rsidR="00000000" w:rsidRPr="00000000">
        <w:rPr>
          <w:vertAlign w:val="baseline"/>
          <w:rtl w:val="0"/>
        </w:rPr>
        <w:t xml:space="preserve">Wytyczne dotyczące prac prowadzonych w strefach zagrożonych porażeniem prądem elektrycznym</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organizacyjne</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p w:rsidR="00000000" w:rsidDel="00000000" w:rsidP="00000000" w:rsidRDefault="00000000" w:rsidRPr="00000000" w14:paraId="000004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zabrania się sytuowania stanowisk pracy, składowisk wyrobów i materiałów lub maszyn i urządzeń budowlanych bezpośrednio pod czynnymi napowietrznymi liniami elektroenergetycznymi lub w odległości liczonej w poziomie od skrajnych przewodów mniejszej niż:</w:t>
      </w:r>
    </w:p>
    <w:p w:rsidR="00000000" w:rsidDel="00000000" w:rsidP="00000000" w:rsidRDefault="00000000" w:rsidRPr="00000000" w14:paraId="000004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3 [m] – dla linii o napięciu znamionowym do 1 [kV],</w:t>
      </w:r>
    </w:p>
    <w:p w:rsidR="00000000" w:rsidDel="00000000" w:rsidP="00000000" w:rsidRDefault="00000000" w:rsidRPr="00000000" w14:paraId="000004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5 [m] – dla linii o napięciu znamionowym od 1 [kV] do 15 [kV],</w:t>
      </w:r>
    </w:p>
    <w:p w:rsidR="00000000" w:rsidDel="00000000" w:rsidP="00000000" w:rsidRDefault="00000000" w:rsidRPr="00000000" w14:paraId="000004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10 [m] – dla linii o napięciu znamionowym od 15 [kV] do 30 [kV],</w:t>
      </w:r>
    </w:p>
    <w:p w:rsidR="00000000" w:rsidDel="00000000" w:rsidP="00000000" w:rsidRDefault="00000000" w:rsidRPr="00000000" w14:paraId="000004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15 [m] – dla linii o napięciu znamionowym od 30 [kV] do 110 [kV],</w:t>
      </w:r>
    </w:p>
    <w:p w:rsidR="00000000" w:rsidDel="00000000" w:rsidP="00000000" w:rsidRDefault="00000000" w:rsidRPr="00000000" w14:paraId="000004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148" w:right="0" w:hanging="420"/>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30 [m] – dla linii o napięciu znamionowym powyżej 110 [kV],</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i w:val="0"/>
          <w:smallCaps w:val="0"/>
          <w:strike w:val="0"/>
          <w:color w:val="111111"/>
          <w:sz w:val="20"/>
          <w:szCs w:val="20"/>
          <w:u w:val="none"/>
          <w:shd w:fill="auto" w:val="clear"/>
          <w:vertAlign w:val="baseline"/>
        </w:rPr>
      </w:pP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 sytuacji gdy przeprowadzenie robót jest konieczne bez zachowania powyższych odległości należy linię wyłączyć lub prowadzić roboty na podstawie IBWR uzgodnionej z gestorem linii,</w:t>
      </w:r>
    </w:p>
    <w:p w:rsidR="00000000" w:rsidDel="00000000" w:rsidP="00000000" w:rsidRDefault="00000000" w:rsidRPr="00000000" w14:paraId="000004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color w:val="111111"/>
        </w:rPr>
      </w:pPr>
      <w:r w:rsidDel="00000000" w:rsidR="00000000" w:rsidRPr="00000000">
        <w:rPr>
          <w:rFonts w:ascii="Tahoma" w:cs="Tahoma" w:eastAsia="Tahoma" w:hAnsi="Tahoma"/>
          <w:color w:val="111111"/>
          <w:highlight w:val="white"/>
          <w:rtl w:val="0"/>
        </w:rPr>
        <w:t xml:space="preserve">przed skrzyżowaniem dróg z napowietrznymi liniami elektroenergetycznymi, w odległości nie mniejszej niż 15 m, ustawić oznakowane bramki, oświetlone w warunkach ograniczonej widoczności, wyznaczające dopuszczalne gabaryty przejeżdżających pojazdów.</w:t>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wszystkie przewody tymczasowej instalacji elektroenergetycznej należy zabezpieczyć przed mechanicznym uszkodzeniem i działaniem warunków atmosferycznych,</w:t>
      </w:r>
    </w:p>
    <w:p w:rsidR="00000000" w:rsidDel="00000000" w:rsidP="00000000" w:rsidRDefault="00000000" w:rsidRPr="00000000" w14:paraId="000004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wykopy wykonywane sprzętem zmechanizowanym w miejscach przewidywanych istniejących sieci elektroenergetycznych należy poprzedzić ręcznymi przekopami kontrolnymi,</w:t>
      </w:r>
    </w:p>
    <w:p w:rsidR="00000000" w:rsidDel="00000000" w:rsidP="00000000" w:rsidRDefault="00000000" w:rsidRPr="00000000" w14:paraId="000004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76" w:lineRule="auto"/>
        <w:ind w:left="714" w:right="0" w:hanging="391"/>
        <w:jc w:val="both"/>
        <w:rPr>
          <w:rFonts w:ascii="Tahoma" w:cs="Tahoma" w:eastAsia="Tahoma" w:hAnsi="Tahoma"/>
          <w:i w:val="0"/>
          <w:smallCaps w:val="0"/>
          <w:strike w:val="0"/>
          <w:color w:val="111111"/>
          <w:sz w:val="20"/>
          <w:szCs w:val="20"/>
          <w:shd w:fill="auto" w:val="clear"/>
          <w:vertAlign w:val="baseline"/>
        </w:rPr>
      </w:pPr>
      <w:r w:rsidDel="00000000" w:rsidR="00000000" w:rsidRPr="00000000">
        <w:rPr>
          <w:rFonts w:ascii="Tahoma" w:cs="Tahoma" w:eastAsia="Tahoma" w:hAnsi="Tahoma"/>
          <w:i w:val="0"/>
          <w:smallCaps w:val="0"/>
          <w:strike w:val="0"/>
          <w:color w:val="111111"/>
          <w:sz w:val="20"/>
          <w:szCs w:val="20"/>
          <w:u w:val="none"/>
          <w:shd w:fill="auto" w:val="clear"/>
          <w:vertAlign w:val="baseline"/>
          <w:rtl w:val="0"/>
        </w:rPr>
        <w:t xml:space="preserve">odsłonięte przewody zabezpieczyć rurą dwudzielną i oznakować.</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techniczne:</w:t>
      </w:r>
    </w:p>
    <w:p w:rsidR="00000000" w:rsidDel="00000000" w:rsidP="00000000" w:rsidRDefault="00000000" w:rsidRPr="00000000" w14:paraId="000004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bookmarkStart w:colFirst="0" w:colLast="0" w:name="_heading=h.1ksv4uv" w:id="36"/>
      <w:bookmarkEnd w:id="36"/>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sprzęt zmechanizowany pracujący w pobliżu czynnych linii elektroenergetycznych musi być wyposażony </w:t>
        <w:br w:type="textWrapping"/>
        <w:t xml:space="preserve">w sygnalizatory napięcia.</w:t>
      </w:r>
    </w:p>
    <w:p w:rsidR="00000000" w:rsidDel="00000000" w:rsidP="00000000" w:rsidRDefault="00000000" w:rsidRPr="00000000" w14:paraId="00000446">
      <w:pPr>
        <w:pStyle w:val="Heading2"/>
        <w:keepNext w:val="1"/>
        <w:numPr>
          <w:ilvl w:val="1"/>
          <w:numId w:val="3"/>
        </w:numPr>
        <w:spacing w:after="120" w:before="120" w:lineRule="auto"/>
        <w:ind w:left="576"/>
        <w:rPr/>
      </w:pPr>
      <w:bookmarkStart w:colFirst="0" w:colLast="0" w:name="_heading=h.skdmqm3783zr" w:id="37"/>
      <w:bookmarkEnd w:id="37"/>
      <w:r w:rsidDel="00000000" w:rsidR="00000000" w:rsidRPr="00000000">
        <w:rPr>
          <w:vertAlign w:val="baseline"/>
          <w:rtl w:val="0"/>
        </w:rPr>
        <w:t xml:space="preserve">Wytyczne</w:t>
      </w:r>
      <w:r w:rsidDel="00000000" w:rsidR="00000000" w:rsidRPr="00000000">
        <w:rPr>
          <w:vertAlign w:val="baseline"/>
          <w:rtl w:val="0"/>
        </w:rPr>
        <w:t xml:space="preserve"> dotyczące prac prowadzonych w strefach zagrożonych substancjami i materiałami wybuchowymi</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organizacyjne:</w:t>
      </w:r>
    </w:p>
    <w:p w:rsidR="00000000" w:rsidDel="00000000" w:rsidP="00000000" w:rsidRDefault="00000000" w:rsidRPr="00000000" w14:paraId="000004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Wykonawca</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wyznacza i zapewnia miejsca do palenia tytoniu z dala od stref zagrożonych wybuchem,</w:t>
      </w:r>
    </w:p>
    <w:p w:rsidR="00000000" w:rsidDel="00000000" w:rsidP="00000000" w:rsidRDefault="00000000" w:rsidRPr="00000000" w14:paraId="000004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składowanie</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materiałów łatwopalnych i mogących tworzyć mieszaniny wybuchowe jest dozwolone tylko </w:t>
        <w:br w:type="textWrapping"/>
        <w:t xml:space="preserve">w wyznaczonych miejscach,</w:t>
      </w:r>
    </w:p>
    <w:p w:rsidR="00000000" w:rsidDel="00000000" w:rsidP="00000000" w:rsidRDefault="00000000" w:rsidRPr="00000000" w14:paraId="000004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strefy zagrożenia wybuchem są oznakowane znakami bezpieczeństwa,</w:t>
      </w:r>
    </w:p>
    <w:p w:rsidR="00000000" w:rsidDel="00000000" w:rsidP="00000000" w:rsidRDefault="00000000" w:rsidRPr="00000000" w14:paraId="000004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prowadzenie robót strzałowych może być prowadzone jedynie w koordynacji z innymi robotami po uzyskaniu pisemnego zezwolenia od kierownictwa budowy,</w:t>
      </w:r>
    </w:p>
    <w:p w:rsidR="00000000" w:rsidDel="00000000" w:rsidP="00000000" w:rsidRDefault="00000000" w:rsidRPr="00000000" w14:paraId="000004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teren prowadzenia robót strzałowych należy ogrodzić i zapewnić dozór w sposób umożliwiający kontrolę stanu osobowego uprawnionych pracowników wchodzących i wychodzących,</w:t>
      </w:r>
    </w:p>
    <w:p w:rsidR="00000000" w:rsidDel="00000000" w:rsidP="00000000" w:rsidRDefault="00000000" w:rsidRPr="00000000" w14:paraId="000004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 czasie odpalania ładunków, strefy niebezpieczne rażenia odłamków zabezpieczyć przed dostępem osób trzecich w szczególności przez posterunki, patrole lub blokady,</w:t>
      </w:r>
    </w:p>
    <w:p w:rsidR="00000000" w:rsidDel="00000000" w:rsidP="00000000" w:rsidRDefault="00000000" w:rsidRPr="00000000" w14:paraId="000004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przed odpaleniem ładunków może nastąpić po sprawdzeniu strefy niebezpiecznej rażenia odłamków oraz podania dźwiękowego i świetlnego sygnału ostrzegawczego,</w:t>
      </w:r>
    </w:p>
    <w:p w:rsidR="00000000" w:rsidDel="00000000" w:rsidP="00000000" w:rsidRDefault="00000000" w:rsidRPr="00000000" w14:paraId="000004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pracownicy robót strzałowych przenoszący środki strzałowe, muszą być oznaczeniu opaską ostrzegawczą koloru żółtego prawym ramieniu,</w:t>
      </w:r>
    </w:p>
    <w:p w:rsidR="00000000" w:rsidDel="00000000" w:rsidP="00000000" w:rsidRDefault="00000000" w:rsidRPr="00000000" w14:paraId="000004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przechowywanie na placu budowy środków strzałowych jest dozwolone tylko w ilości odpowiadającej dziennemu zapotrzebowaniu.</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Wytyczne techniczne:</w:t>
      </w:r>
    </w:p>
    <w:p w:rsidR="00000000" w:rsidDel="00000000" w:rsidP="00000000" w:rsidRDefault="00000000" w:rsidRPr="00000000" w14:paraId="000004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hd w:fill="auto" w:val="clear"/>
          <w:vertAlign w:val="baseline"/>
        </w:rPr>
      </w:pPr>
      <w:bookmarkStart w:colFirst="0" w:colLast="0" w:name="_heading=h.44sinio" w:id="38"/>
      <w:bookmarkEnd w:id="38"/>
      <w:r w:rsidDel="00000000" w:rsidR="00000000" w:rsidRPr="00000000">
        <w:rPr>
          <w:rFonts w:ascii="Tahoma" w:cs="Tahoma" w:eastAsia="Tahoma" w:hAnsi="Tahoma"/>
          <w:b w:val="0"/>
          <w:i w:val="0"/>
          <w:smallCaps w:val="0"/>
          <w:strike w:val="0"/>
          <w:color w:val="111111"/>
          <w:u w:val="none"/>
          <w:shd w:fill="auto" w:val="clear"/>
          <w:vertAlign w:val="baseline"/>
          <w:rtl w:val="0"/>
        </w:rPr>
        <w:t xml:space="preserve">należy zapewnić stałą łączności radiowej pomiędzy członkami ekipy strzałowej.</w:t>
      </w:r>
    </w:p>
    <w:p w:rsidR="00000000" w:rsidDel="00000000" w:rsidP="00000000" w:rsidRDefault="00000000" w:rsidRPr="00000000" w14:paraId="000004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hd w:fill="auto" w:val="clear"/>
          <w:vertAlign w:val="baseline"/>
        </w:rPr>
      </w:pPr>
      <w:bookmarkStart w:colFirst="0" w:colLast="0" w:name="_heading=h.4yn3uagqgs48" w:id="39"/>
      <w:bookmarkEnd w:id="39"/>
      <w:r w:rsidDel="00000000" w:rsidR="00000000" w:rsidRPr="00000000">
        <w:rPr>
          <w:rFonts w:ascii="Tahoma" w:cs="Tahoma" w:eastAsia="Tahoma" w:hAnsi="Tahoma"/>
          <w:rtl w:val="0"/>
        </w:rPr>
        <w:t xml:space="preserve">Stosowanie urządzeń w wykonaniu eX.</w:t>
      </w:r>
      <w:r w:rsidDel="00000000" w:rsidR="00000000" w:rsidRPr="00000000">
        <w:rPr>
          <w:rtl w:val="0"/>
        </w:rPr>
      </w:r>
    </w:p>
    <w:p w:rsidR="00000000" w:rsidDel="00000000" w:rsidP="00000000" w:rsidRDefault="00000000" w:rsidRPr="00000000" w14:paraId="00000454">
      <w:pPr>
        <w:pStyle w:val="Heading1"/>
        <w:keepNext w:val="1"/>
        <w:numPr>
          <w:ilvl w:val="0"/>
          <w:numId w:val="3"/>
        </w:numPr>
        <w:spacing w:after="120" w:before="120" w:line="276" w:lineRule="auto"/>
        <w:ind w:left="432"/>
        <w:rPr/>
      </w:pPr>
      <w:bookmarkStart w:colFirst="0" w:colLast="0" w:name="_heading=h.m2jlsktz2lbl" w:id="40"/>
      <w:bookmarkEnd w:id="40"/>
      <w:r w:rsidDel="00000000" w:rsidR="00000000" w:rsidRPr="00000000">
        <w:rPr>
          <w:vertAlign w:val="baseline"/>
          <w:rtl w:val="0"/>
        </w:rPr>
        <w:t xml:space="preserve">Przygotowanie pracowników i osób wykonujących pracę lub przebywających na placu budowy</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2jxsxqh" w:id="41"/>
      <w:bookmarkEnd w:id="41"/>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Plac budowy jest miejscem zabezpieczonym przed dostępem osób nieupoważnionych. Wszystkie osoby przebywające na placu budowy niezależnie od celu, tj. wykonujące pracę, wizytujące czy kontrolujące, zobowiązane są stosować się do zasad określonych przez Wykonawcę. </w:t>
      </w:r>
    </w:p>
    <w:p w:rsidR="00000000" w:rsidDel="00000000" w:rsidP="00000000" w:rsidRDefault="00000000" w:rsidRPr="00000000" w14:paraId="00000456">
      <w:pPr>
        <w:pStyle w:val="Heading2"/>
        <w:keepNext w:val="1"/>
        <w:numPr>
          <w:ilvl w:val="1"/>
          <w:numId w:val="3"/>
        </w:numPr>
        <w:spacing w:after="120" w:before="120" w:lineRule="auto"/>
        <w:ind w:left="576"/>
        <w:rPr/>
      </w:pPr>
      <w:bookmarkStart w:colFirst="0" w:colLast="0" w:name="_heading=h.qvwhsa9enol4" w:id="42"/>
      <w:bookmarkEnd w:id="42"/>
      <w:r w:rsidDel="00000000" w:rsidR="00000000" w:rsidRPr="00000000">
        <w:rPr>
          <w:vertAlign w:val="baseline"/>
          <w:rtl w:val="0"/>
        </w:rPr>
        <w:t xml:space="preserve">Szkolenie informacyjne</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Podstawą uzyskania upoważnienia do wstępu na budowę przed rozpoczęciem pracy jest udział w Szkoleniu Informacyjnym. W trakcie szkolenia uczestnikom przekazane zostaną informacje i wymagania dotyczące zasad bezpiecznego korzystania z placu budowy, postępowania na okoliczność zagrożenia dla zdrowia i życia oraz obowiązków i uprawnień związanych z realizacją prac szczególnie niebezpiecznych.</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z337ya" w:id="43"/>
      <w:bookmarkEnd w:id="4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Szczegółowy program szkolenia informacyjnego określono w poniższej tabeli.</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rPr>
      </w:pPr>
      <w:bookmarkStart w:colFirst="0" w:colLast="0" w:name="_heading=h.a0zw5nvlq6m4" w:id="44"/>
      <w:bookmarkEnd w:id="44"/>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Tabela 2. Szczegółowy program szkolenia informacyjnego</w:t>
      </w:r>
      <w:r w:rsidDel="00000000" w:rsidR="00000000" w:rsidRPr="00000000">
        <w:rPr>
          <w:rtl w:val="0"/>
        </w:rPr>
      </w:r>
    </w:p>
    <w:tbl>
      <w:tblPr>
        <w:tblStyle w:val="Table4"/>
        <w:tblW w:w="10233.0" w:type="dxa"/>
        <w:jc w:val="left"/>
        <w:tblInd w:w="1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9683"/>
        <w:tblGridChange w:id="0">
          <w:tblGrid>
            <w:gridCol w:w="550"/>
            <w:gridCol w:w="9683"/>
          </w:tblGrid>
        </w:tblGridChange>
      </w:tblGrid>
      <w:tr>
        <w:trPr>
          <w:cantSplit w:val="0"/>
          <w:trHeight w:val="414" w:hRule="atLeast"/>
          <w:tblHeader w:val="0"/>
        </w:trPr>
        <w:tc>
          <w:tcPr>
            <w:vAlign w:val="cente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Lp.</w:t>
            </w:r>
            <w:r w:rsidDel="00000000" w:rsidR="00000000" w:rsidRPr="00000000">
              <w:rPr>
                <w:rtl w:val="0"/>
              </w:rPr>
            </w:r>
          </w:p>
        </w:tc>
        <w:tc>
          <w:tcPr>
            <w:vAlign w:val="cente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Zagadnienia szczegółowe</w:t>
            </w:r>
            <w:r w:rsidDel="00000000" w:rsidR="00000000" w:rsidRPr="00000000">
              <w:rPr>
                <w:rtl w:val="0"/>
              </w:rPr>
            </w:r>
          </w:p>
        </w:tc>
      </w:tr>
      <w:tr>
        <w:trPr>
          <w:cantSplit w:val="0"/>
          <w:trHeight w:val="969" w:hRule="atLeast"/>
          <w:tblHeader w:val="0"/>
        </w:trPr>
        <w:tc>
          <w:tcPr>
            <w:vAlign w:val="cente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Przepisy i zasady bezpieczeństwa Grupy Veolia w Polsce:</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Lokalna dokumentacja bhp</w:t>
            </w:r>
          </w:p>
          <w:p w:rsidR="00000000" w:rsidDel="00000000" w:rsidP="00000000" w:rsidRDefault="00000000" w:rsidRPr="00000000" w14:paraId="000004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Standardy bezpiecznej pracy HRMS</w:t>
            </w:r>
          </w:p>
          <w:p w:rsidR="00000000" w:rsidDel="00000000" w:rsidP="00000000" w:rsidRDefault="00000000" w:rsidRPr="00000000" w14:paraId="0000046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Podstawowe wymagania dotyczące podwykonawców</w:t>
            </w:r>
          </w:p>
        </w:tc>
      </w:tr>
      <w:tr>
        <w:trPr>
          <w:cantSplit w:val="0"/>
          <w:trHeight w:val="1214" w:hRule="atLeast"/>
          <w:tblHeader w:val="0"/>
        </w:trPr>
        <w:tc>
          <w:tcPr>
            <w:vAlign w:val="cente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 </w:t>
            </w:r>
            <w:r w:rsidDel="00000000" w:rsidR="00000000" w:rsidRPr="00000000">
              <w:rPr>
                <w:rtl w:val="0"/>
              </w:rPr>
            </w:r>
          </w:p>
        </w:tc>
        <w:tc>
          <w:tcPr>
            <w:vAlign w:val="cente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Omówienie najważniejszych punktów Planu BIOZ:</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Zagrożenia związane z otoczeniem budowy</w:t>
            </w:r>
          </w:p>
          <w:p w:rsidR="00000000" w:rsidDel="00000000" w:rsidP="00000000" w:rsidRDefault="00000000" w:rsidRPr="00000000" w14:paraId="000004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Zagrożenia występujące na budowie</w:t>
            </w:r>
          </w:p>
          <w:p w:rsidR="00000000" w:rsidDel="00000000" w:rsidP="00000000" w:rsidRDefault="00000000" w:rsidRPr="00000000" w14:paraId="000004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Organizacja robót i prac szczególnie niebezpiecznych</w:t>
            </w:r>
          </w:p>
          <w:p w:rsidR="00000000" w:rsidDel="00000000" w:rsidP="00000000" w:rsidRDefault="00000000" w:rsidRPr="00000000" w14:paraId="000004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Zbiorowe bezpieczeństwo pracy </w:t>
            </w:r>
          </w:p>
          <w:p w:rsidR="00000000" w:rsidDel="00000000" w:rsidP="00000000" w:rsidRDefault="00000000" w:rsidRPr="00000000" w14:paraId="000004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Stosowanie środków ochrony indywidualnej</w:t>
            </w:r>
          </w:p>
        </w:tc>
      </w:tr>
      <w:tr>
        <w:trPr>
          <w:cantSplit w:val="0"/>
          <w:trHeight w:val="1557" w:hRule="atLeast"/>
          <w:tblHeader w:val="0"/>
        </w:trPr>
        <w:tc>
          <w:tcPr>
            <w:vAlign w:val="center"/>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Plan zagospodarowania placu budowy:</w:t>
            </w:r>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Zasady poruszania się po budowie, przebieg dróg komunikacyjnych i ewakuacyjnych, wejścia wjazdy</w:t>
            </w:r>
          </w:p>
          <w:p w:rsidR="00000000" w:rsidDel="00000000" w:rsidP="00000000" w:rsidRDefault="00000000" w:rsidRPr="00000000" w14:paraId="000004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Zaplecze higieniczno-sanitarne i biurowe, miejsca parkowania pojazdów</w:t>
            </w:r>
          </w:p>
          <w:p w:rsidR="00000000" w:rsidDel="00000000" w:rsidP="00000000" w:rsidRDefault="00000000" w:rsidRPr="00000000" w14:paraId="000004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Miejsca składowania i magazynowania materiałów i narzędzi</w:t>
            </w:r>
          </w:p>
          <w:p w:rsidR="00000000" w:rsidDel="00000000" w:rsidP="00000000" w:rsidRDefault="00000000" w:rsidRPr="00000000" w14:paraId="000004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Miejsca gromadzenia odpadów</w:t>
            </w:r>
          </w:p>
          <w:p w:rsidR="00000000" w:rsidDel="00000000" w:rsidP="00000000" w:rsidRDefault="00000000" w:rsidRPr="00000000" w14:paraId="000004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Porządek i ład na budowie</w:t>
            </w:r>
          </w:p>
          <w:p w:rsidR="00000000" w:rsidDel="00000000" w:rsidP="00000000" w:rsidRDefault="00000000" w:rsidRPr="00000000" w14:paraId="000004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Punkty informacyjne na budowie</w:t>
            </w:r>
          </w:p>
          <w:p w:rsidR="00000000" w:rsidDel="00000000" w:rsidP="00000000" w:rsidRDefault="00000000" w:rsidRPr="00000000" w14:paraId="000004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Wydzielenie i sposób oznakowania stref szczególnego zagrożenia i stref niebezpiecznych pożarowo</w:t>
            </w:r>
          </w:p>
        </w:tc>
      </w:tr>
      <w:tr>
        <w:trPr>
          <w:cantSplit w:val="0"/>
          <w:tblHeader w:val="0"/>
        </w:trPr>
        <w:tc>
          <w:tcPr>
            <w:vAlign w:val="cente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Przedstawienie sposobu nadzoru, współpracy i koordynacji prac:</w:t>
            </w:r>
            <w:r w:rsidDel="00000000" w:rsidR="00000000" w:rsidRPr="00000000">
              <w:rPr>
                <w:rtl w:val="0"/>
              </w:rPr>
            </w:r>
          </w:p>
          <w:p w:rsidR="00000000" w:rsidDel="00000000" w:rsidP="00000000" w:rsidRDefault="00000000" w:rsidRPr="00000000" w14:paraId="000004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Informacja nt. Koordynatora bhp na budowie (imię, nazwisko, nr telefonu), zakres uprawnień i odpowiedzialności</w:t>
            </w:r>
          </w:p>
          <w:p w:rsidR="00000000" w:rsidDel="00000000" w:rsidP="00000000" w:rsidRDefault="00000000" w:rsidRPr="00000000" w14:paraId="000004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Informacja nt. osoby, do której należy zgłaszać zamiar rozpoczęcia prac szczególnie niebezpiecznych </w:t>
            </w:r>
          </w:p>
          <w:p w:rsidR="00000000" w:rsidDel="00000000" w:rsidP="00000000" w:rsidRDefault="00000000" w:rsidRPr="00000000" w14:paraId="000004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Informacja nt. osoby, do której należy kierować uwagi w sprawach bhp,</w:t>
            </w:r>
          </w:p>
          <w:p w:rsidR="00000000" w:rsidDel="00000000" w:rsidP="00000000" w:rsidRDefault="00000000" w:rsidRPr="00000000" w14:paraId="000004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Zakres uprawnień i odpowiedzialności osób kierujących pracownikami</w:t>
            </w:r>
          </w:p>
        </w:tc>
      </w:tr>
      <w:tr>
        <w:trPr>
          <w:cantSplit w:val="0"/>
          <w:tblHeader w:val="0"/>
        </w:trPr>
        <w:tc>
          <w:tcPr>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 </w:t>
            </w:r>
            <w:r w:rsidDel="00000000" w:rsidR="00000000" w:rsidRPr="00000000">
              <w:rPr>
                <w:rtl w:val="0"/>
              </w:rPr>
            </w:r>
          </w:p>
        </w:tc>
        <w:tc>
          <w:tcPr>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Przestrzeganie przepisów i zasad bezpieczeństwa i higieny pracy</w:t>
            </w: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Zakres uprawnień i odpowiedzialności pracowników zatrudnionych na stanowiskach robotniczych </w:t>
            </w:r>
          </w:p>
          <w:p w:rsidR="00000000" w:rsidDel="00000000" w:rsidP="00000000" w:rsidRDefault="00000000" w:rsidRPr="00000000" w14:paraId="000004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Poinformowanie o bezwzględnym obowiązku przestrzegania przepisów i zasad bezpieczeństwa i higieny pracy oraz konsekwencjami ich naruszenia</w:t>
            </w:r>
          </w:p>
          <w:p w:rsidR="00000000" w:rsidDel="00000000" w:rsidP="00000000" w:rsidRDefault="00000000" w:rsidRPr="00000000" w14:paraId="000004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Poinformowanie o bezwzględnym zakazie wnoszenia i spożywania na terenie budowy alkoholu i środków odurzających, jak również przystępowania do pracy w stanie nietrzeźwym czy pod wpływem środków odurzających</w:t>
            </w:r>
          </w:p>
        </w:tc>
      </w:tr>
      <w:tr>
        <w:trPr>
          <w:cantSplit w:val="0"/>
          <w:trHeight w:val="1666" w:hRule="atLeast"/>
          <w:tblHeader w:val="0"/>
        </w:trPr>
        <w:tc>
          <w:tcPr>
            <w:vAlign w:val="center"/>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Wypadki i zdarzenia potencjalnie wypadkowe, awarie środowiskowe</w:t>
            </w: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Obowiązek niezwłocznego informowania kierownictwa budowy o wypadkach i zdarzeniach potencjalnie wypadkowych mających miejsce na terenie budowy lub w związku z jej prowadzeniem</w:t>
            </w:r>
          </w:p>
          <w:p w:rsidR="00000000" w:rsidDel="00000000" w:rsidP="00000000" w:rsidRDefault="00000000" w:rsidRPr="00000000" w14:paraId="000004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 należy zrobić gdy:</w:t>
            </w:r>
          </w:p>
          <w:p w:rsidR="00000000" w:rsidDel="00000000" w:rsidP="00000000" w:rsidRDefault="00000000" w:rsidRPr="00000000" w14:paraId="000004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999999999999943"/>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uległeś wypadkowi</w:t>
            </w:r>
          </w:p>
          <w:p w:rsidR="00000000" w:rsidDel="00000000" w:rsidP="00000000" w:rsidRDefault="00000000" w:rsidRPr="00000000" w14:paraId="000004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999999999999943"/>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jesteś świadkiem wypadku</w:t>
            </w:r>
          </w:p>
          <w:p w:rsidR="00000000" w:rsidDel="00000000" w:rsidP="00000000" w:rsidRDefault="00000000" w:rsidRPr="00000000" w14:paraId="000004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999999999999943"/>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zauważyłeś sytuację grożącą wypadkiem</w:t>
            </w:r>
          </w:p>
          <w:p w:rsidR="00000000" w:rsidDel="00000000" w:rsidP="00000000" w:rsidRDefault="00000000" w:rsidRPr="00000000" w14:paraId="000004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 należy zrobić w chwili wystąpienia awarii środowiskowej</w:t>
            </w:r>
          </w:p>
        </w:tc>
      </w:tr>
      <w:tr>
        <w:trPr>
          <w:cantSplit w:val="0"/>
          <w:trHeight w:val="1123" w:hRule="atLeast"/>
          <w:tblHeader w:val="0"/>
        </w:trPr>
        <w:tc>
          <w:tcPr>
            <w:vAlign w:val="center"/>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Pierwsza pomoc</w:t>
            </w:r>
            <w:r w:rsidDel="00000000" w:rsidR="00000000" w:rsidRPr="00000000">
              <w:rPr>
                <w:rtl w:val="0"/>
              </w:rPr>
            </w:r>
          </w:p>
          <w:p w:rsidR="00000000" w:rsidDel="00000000" w:rsidP="00000000" w:rsidRDefault="00000000" w:rsidRPr="00000000" w14:paraId="000004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Obowiązek udzielenie pierwszej pomocy</w:t>
            </w:r>
          </w:p>
          <w:p w:rsidR="00000000" w:rsidDel="00000000" w:rsidP="00000000" w:rsidRDefault="00000000" w:rsidRPr="00000000" w14:paraId="000004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Osoby wyznaczone i przygotowane do udzielania pierwszej pomocy i sposób kontaktowania się z osobami wyznaczonymi</w:t>
            </w:r>
          </w:p>
          <w:p w:rsidR="00000000" w:rsidDel="00000000" w:rsidP="00000000" w:rsidRDefault="00000000" w:rsidRPr="00000000" w14:paraId="000004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Lokalizacja punktów pierwszej pomocy</w:t>
            </w:r>
          </w:p>
          <w:p w:rsidR="00000000" w:rsidDel="00000000" w:rsidP="00000000" w:rsidRDefault="00000000" w:rsidRPr="00000000" w14:paraId="000004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Telefony alarmowe</w:t>
            </w:r>
          </w:p>
        </w:tc>
      </w:tr>
      <w:tr>
        <w:trPr>
          <w:cantSplit w:val="0"/>
          <w:trHeight w:val="983" w:hRule="atLeast"/>
          <w:tblHeader w:val="0"/>
        </w:trPr>
        <w:tc>
          <w:tcP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Pożar</w:t>
            </w:r>
            <w:r w:rsidDel="00000000" w:rsidR="00000000" w:rsidRPr="00000000">
              <w:rPr>
                <w:rtl w:val="0"/>
              </w:rPr>
            </w:r>
          </w:p>
          <w:p w:rsidR="00000000" w:rsidDel="00000000" w:rsidP="00000000" w:rsidRDefault="00000000" w:rsidRPr="00000000" w14:paraId="000004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Postępowanie na wypadek pożaru</w:t>
            </w:r>
          </w:p>
          <w:p w:rsidR="00000000" w:rsidDel="00000000" w:rsidP="00000000" w:rsidRDefault="00000000" w:rsidRPr="00000000" w14:paraId="000004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Rozmieszczenie sprzętu pożarowego</w:t>
            </w:r>
          </w:p>
          <w:p w:rsidR="00000000" w:rsidDel="00000000" w:rsidP="00000000" w:rsidRDefault="00000000" w:rsidRPr="00000000" w14:paraId="000004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Miejsce usytuowaniem głównego wyłącznika prądu oraz głównego zaworu gazu</w:t>
            </w:r>
          </w:p>
          <w:p w:rsidR="00000000" w:rsidDel="00000000" w:rsidP="00000000" w:rsidRDefault="00000000" w:rsidRPr="00000000" w14:paraId="000004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Telefony alarmowe</w:t>
            </w:r>
          </w:p>
        </w:tc>
      </w:tr>
      <w:tr>
        <w:trPr>
          <w:cantSplit w:val="0"/>
          <w:trHeight w:val="1267" w:hRule="atLeast"/>
          <w:tblHeader w:val="0"/>
        </w:trPr>
        <w:tc>
          <w:tcPr>
            <w:vAlign w:val="center"/>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Ewakuacja</w:t>
            </w:r>
            <w:r w:rsidDel="00000000" w:rsidR="00000000" w:rsidRPr="00000000">
              <w:rPr>
                <w:rtl w:val="0"/>
              </w:rPr>
            </w:r>
          </w:p>
          <w:p w:rsidR="00000000" w:rsidDel="00000000" w:rsidP="00000000" w:rsidRDefault="00000000" w:rsidRPr="00000000" w14:paraId="000004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Obowiązek przystąpienia do ewakuacji</w:t>
            </w:r>
          </w:p>
          <w:p w:rsidR="00000000" w:rsidDel="00000000" w:rsidP="00000000" w:rsidRDefault="00000000" w:rsidRPr="00000000" w14:paraId="000004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Sposoby zachowania się podczas ewakuacji</w:t>
            </w:r>
          </w:p>
          <w:p w:rsidR="00000000" w:rsidDel="00000000" w:rsidP="00000000" w:rsidRDefault="00000000" w:rsidRPr="00000000" w14:paraId="000004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Sygnały ewakuacyjne</w:t>
            </w:r>
          </w:p>
          <w:p w:rsidR="00000000" w:rsidDel="00000000" w:rsidP="00000000" w:rsidRDefault="00000000" w:rsidRPr="00000000" w14:paraId="000004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Drogi ewakuacyjne</w:t>
            </w:r>
          </w:p>
          <w:p w:rsidR="00000000" w:rsidDel="00000000" w:rsidP="00000000" w:rsidRDefault="00000000" w:rsidRPr="00000000" w14:paraId="000004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Miejsce zbiórki na okoliczność alarmu lub ewakuacji</w:t>
            </w:r>
          </w:p>
        </w:tc>
      </w:tr>
      <w:tr>
        <w:trPr>
          <w:cantSplit w:val="0"/>
          <w:trHeight w:val="987" w:hRule="atLeast"/>
          <w:tblHeader w:val="0"/>
        </w:trPr>
        <w:tc>
          <w:tcP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Ochrona środowiska:</w:t>
            </w: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Zasady gospodarowania odpadami</w:t>
            </w:r>
          </w:p>
          <w:p w:rsidR="00000000" w:rsidDel="00000000" w:rsidP="00000000" w:rsidRDefault="00000000" w:rsidRPr="00000000" w14:paraId="000004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Miejsca gromadzenia odpadów </w:t>
            </w:r>
          </w:p>
          <w:p w:rsidR="00000000" w:rsidDel="00000000" w:rsidP="00000000" w:rsidRDefault="00000000" w:rsidRPr="00000000" w14:paraId="000004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14" w:right="0" w:hanging="39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Ochrona zasobów przyrody</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Szkolenie informacyjne dotyczy każdego pracownika i każdej osoby, która realizuje zadania zawodowe na placu budowy, bez względu na podstawę i rodzaj zatrudnienia.</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Potwierdzeniem przeprowadzenia szkolenia informacyjnego jest lista uczestników - Wzór listy uczestników</w:t>
      </w:r>
      <w:r w:rsidDel="00000000" w:rsidR="00000000" w:rsidRPr="00000000">
        <w:rPr>
          <w:rFonts w:ascii="Tahoma" w:cs="Tahoma" w:eastAsia="Tahoma" w:hAnsi="Tahoma"/>
          <w:rtl w:val="0"/>
        </w:rPr>
        <w:t xml:space="preserve"> wraz z tematyką szkolenia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stanowi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Nr 2.</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Kierownictwo Budowy powinno w tym punkcie określić w jaki sposób realizowane będzie szkolenie informacyjne. Szkolenie informacyjne prowadzone jest przez Wykonawcę.</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 zapewnić udział pracowników i każdej osoby, realizujących  zadania zawodowe </w:t>
        <w:br w:type="textWrapping"/>
        <w:t xml:space="preserve">z odpowiednim wyprzedzeniem. Udział w szkoleniu odbywa się na podstawie dostarczonej wcześniej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imiennej listy pracowników.</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3j2qqm3" w:id="45"/>
      <w:bookmarkEnd w:id="4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 pracownika/osoby w szkoleniu informacyjnym jest jednym z warunków uzyskania zezwolenia do wstępu na placu budowy tj. uzyskanie przepustki/karty identyfikacyjnej.</w:t>
      </w:r>
    </w:p>
    <w:p w:rsidR="00000000" w:rsidDel="00000000" w:rsidP="00000000" w:rsidRDefault="00000000" w:rsidRPr="00000000" w14:paraId="000004A3">
      <w:pPr>
        <w:pStyle w:val="Heading2"/>
        <w:keepNext w:val="1"/>
        <w:numPr>
          <w:ilvl w:val="1"/>
          <w:numId w:val="3"/>
        </w:numPr>
        <w:spacing w:after="120" w:before="120" w:lineRule="auto"/>
        <w:ind w:left="576"/>
        <w:rPr/>
      </w:pPr>
      <w:bookmarkStart w:colFirst="0" w:colLast="0" w:name="_heading=h.aweje9xt12y0" w:id="46"/>
      <w:bookmarkEnd w:id="46"/>
      <w:r w:rsidDel="00000000" w:rsidR="00000000" w:rsidRPr="00000000">
        <w:rPr>
          <w:vertAlign w:val="baseline"/>
          <w:rtl w:val="0"/>
        </w:rPr>
        <w:t xml:space="preserve">Wyposażenie osobiste - ochronne</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osoby (w tym również pełniące samodzielne funkcje techniczne w budownictwie) wykonujące pracę na placu budowy zobowiązane są stosować:</w:t>
      </w:r>
    </w:p>
    <w:p w:rsidR="00000000" w:rsidDel="00000000" w:rsidP="00000000" w:rsidRDefault="00000000" w:rsidRPr="00000000" w14:paraId="000004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odzież roboczą  zakrywającą ramiona i nogi,</w:t>
      </w:r>
    </w:p>
    <w:p w:rsidR="00000000" w:rsidDel="00000000" w:rsidP="00000000" w:rsidRDefault="00000000" w:rsidRPr="00000000" w14:paraId="000004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kamizelkę ostrzegawczą zgodną z PN-EN 471 (II klasa widzialności), z oznakowaniem umożliwiającym identyfikację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w:t>
      </w:r>
    </w:p>
    <w:p w:rsidR="00000000" w:rsidDel="00000000" w:rsidP="00000000" w:rsidRDefault="00000000" w:rsidRPr="00000000" w14:paraId="000004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obuwie ochronne </w:t>
      </w:r>
      <w:r w:rsidDel="00000000" w:rsidR="00000000" w:rsidRPr="00000000">
        <w:rPr>
          <w:rFonts w:ascii="Tahoma" w:cs="Tahoma" w:eastAsia="Tahoma" w:hAnsi="Tahoma"/>
          <w:rtl w:val="0"/>
        </w:rPr>
        <w:t xml:space="preserve">z wysoką cholewką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zgodne, kategorii S3 zgodne z PN-EN ISO 20345, </w:t>
      </w:r>
    </w:p>
    <w:p w:rsidR="00000000" w:rsidDel="00000000" w:rsidP="00000000" w:rsidRDefault="00000000" w:rsidRPr="00000000" w14:paraId="000004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hełm ochronny zgodny z EN 397,</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obowiązującą kolorystyka: kadra nadzoru – białe, hakowi / sygnaliści– czerwone)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okulary ochronne w klasie min. 1F zgodne z EN 166,</w:t>
      </w:r>
    </w:p>
    <w:p w:rsidR="00000000" w:rsidDel="00000000" w:rsidP="00000000" w:rsidRDefault="00000000" w:rsidRPr="00000000" w14:paraId="000004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inne wymagania zgodnie z uznaniem Kierownictwa Budowy.</w:t>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zależności od rodzaju zagrożeń występujących na poszczególnych stanowiskach pracy należy stosować przydzielone przez organizatora pracy środki ochrony indywidualnej (ŚOI) określone w IBWR, w ocenie ryzyka zawodowego, tabeli przydziału odzieży i ŚOI.</w: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środki ochrony indywidualnej muszą odpowiadać wymogom dyrektywy europejskiej 89/686/EEC tzw. „dyrektywę PPE” i wynikającym z niej normom zharmonizowanym.</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Środki Ochrony Indywidualnej stosowane na budowie muszą:</w:t>
      </w:r>
    </w:p>
    <w:p w:rsidR="00000000" w:rsidDel="00000000" w:rsidP="00000000" w:rsidRDefault="00000000" w:rsidRPr="00000000" w14:paraId="000004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posiadać widoczny znak CE oraz klasę ochrony,</w:t>
      </w:r>
    </w:p>
    <w:p w:rsidR="00000000" w:rsidDel="00000000" w:rsidP="00000000" w:rsidRDefault="00000000" w:rsidRPr="00000000" w14:paraId="000004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być stosowane w terminie ważności/trwałości przewidzianym przez producenta,</w:t>
      </w:r>
    </w:p>
    <w:p w:rsidR="00000000" w:rsidDel="00000000" w:rsidP="00000000" w:rsidRDefault="00000000" w:rsidRPr="00000000" w14:paraId="000004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posiadać dokumenty potwierdzające dokonywane przeglądy przewidziane przez producenta,</w:t>
      </w:r>
    </w:p>
    <w:p w:rsidR="00000000" w:rsidDel="00000000" w:rsidP="00000000" w:rsidRDefault="00000000" w:rsidRPr="00000000" w14:paraId="000004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być w dobrym stanie technicznym,</w:t>
      </w:r>
    </w:p>
    <w:p w:rsidR="00000000" w:rsidDel="00000000" w:rsidP="00000000" w:rsidRDefault="00000000" w:rsidRPr="00000000" w14:paraId="000004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być w należytej czystości.</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Wyłączenia:  </w:t>
      </w:r>
    </w:p>
    <w:p w:rsidR="00000000" w:rsidDel="00000000" w:rsidP="00000000" w:rsidRDefault="00000000" w:rsidRPr="00000000" w14:paraId="000004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 obowiązku stosowania kamizelek ostrzegawczych zwolnieni są pracownicy posiadający odzież ochronną </w:t>
        <w:br w:type="textWrapping"/>
        <w:t xml:space="preserve">z elementami odblaskowymi spełniające wymogi dla odzieży o podwyższonej widoczności wg PN-EN 471.</w:t>
      </w:r>
    </w:p>
    <w:p w:rsidR="00000000" w:rsidDel="00000000" w:rsidP="00000000" w:rsidRDefault="00000000" w:rsidRPr="00000000" w14:paraId="000004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 obowiązku noszenia hełmów ochronnych zwolnieni są pracownicy robót bitumicznych przy układaniu mieszanki bitumicznej, wykonujący te prace poza strefami narażenia na spadające przedmioty.</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color w:val="111111"/>
        </w:rPr>
      </w:pPr>
      <w:r w:rsidDel="00000000" w:rsidR="00000000" w:rsidRPr="00000000">
        <w:rPr>
          <w:rFonts w:ascii="Tahoma" w:cs="Tahoma" w:eastAsia="Tahoma" w:hAnsi="Tahoma"/>
          <w:color w:val="111111"/>
          <w:rtl w:val="0"/>
        </w:rPr>
        <w:t xml:space="preserve">Stosowanie niezbędnych środków ochrony indywidualnej obowiązuje wszystkie osoby</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color w:val="111111"/>
        </w:rPr>
      </w:pPr>
      <w:r w:rsidDel="00000000" w:rsidR="00000000" w:rsidRPr="00000000">
        <w:rPr>
          <w:rFonts w:ascii="Tahoma" w:cs="Tahoma" w:eastAsia="Tahoma" w:hAnsi="Tahoma"/>
          <w:color w:val="111111"/>
          <w:rtl w:val="0"/>
        </w:rPr>
        <w:t xml:space="preserve">przebywające na terenie budowy.</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tym punkcie można również zapisać punkt o obowiązku wyposażenia pracowników podwykonawców w znaki </w:t>
        <w:br w:type="textWrapping"/>
        <w:t xml:space="preserve">i symbole identyfikujące firmę. </w:t>
      </w: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1y810tw" w:id="47"/>
      <w:bookmarkEnd w:id="47"/>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Każda osoba przebywająca na placu budowy zobowiązana jest posiadać (przy sobie) identyfikator wydany przez Wykonawcę, uprawniający do przebywania na placu budowy. Brak identyfikatora skutkuje usunięciem pracownika/osoby z terenu budowy. Wyjątek stanowią goście przebywający na placu budowy w asyście osób upoważnionych przez Wykonawcę.</w:t>
      </w:r>
    </w:p>
    <w:p w:rsidR="00000000" w:rsidDel="00000000" w:rsidP="00000000" w:rsidRDefault="00000000" w:rsidRPr="00000000" w14:paraId="000004BB">
      <w:pPr>
        <w:pStyle w:val="Heading2"/>
        <w:keepNext w:val="1"/>
        <w:numPr>
          <w:ilvl w:val="1"/>
          <w:numId w:val="3"/>
        </w:numPr>
        <w:spacing w:after="120" w:before="120" w:lineRule="auto"/>
        <w:ind w:left="576"/>
        <w:rPr/>
      </w:pPr>
      <w:bookmarkStart w:colFirst="0" w:colLast="0" w:name="_heading=h.xb6eanb6qsot" w:id="48"/>
      <w:bookmarkEnd w:id="48"/>
      <w:r w:rsidDel="00000000" w:rsidR="00000000" w:rsidRPr="00000000">
        <w:rPr>
          <w:vertAlign w:val="baseline"/>
          <w:rtl w:val="0"/>
        </w:rPr>
        <w:t xml:space="preserve">Badania lekarskie</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ff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 zapewnić, aby pracownicy wykonujący pracę w związku z realizacją powierzonych mu zadań posiadały aktualne orzeczenia lekarskie o braku przeciwwskazań do wykonania powierzonej im pracy wydane przez lekarza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wpisanego do rejestru lekarzy przeprowadzających badania profilaktyczne, prowadzonego przez wojewódzki ośrodek medycyny pracy (dopuszcza się tłumaczenie zaświadczeń lekarskich przez tłumacz przysięgłego w przypadku pracowników obcokrajowców z krajów UE).</w:t>
      </w: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Obowiązek ten dotyczy wszystkich osób wykonujących pracę w związku z realizacją robót powierzonych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przez cały okres ich prowadzenia.</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potwierdzić w Oświadczeniu (wchodzącym w skład Załącznika  2 Wymagania bhp, ppoż. i ochrony środowiska, będącego elementem umów z wykonawcami (podwykonawcami) Grupy Veolia w Polsce) posiadanie orzeczenia lekarskiego wszystkich pracowników wykonujących pracę na terenie budowy przed odbyciem przez pracowników szkolenia informacyjnego oraz okazać je na każde żądanie osób upoważnionych.</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4i7ojhp" w:id="49"/>
      <w:bookmarkEnd w:id="4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przypadku wykonywania pracy na wysokości, na orzeczeniu lekarskim winna być umieszczona adnotacja o braku </w:t>
      </w:r>
      <w:r w:rsidDel="00000000" w:rsidR="00000000" w:rsidRPr="00000000">
        <w:rPr>
          <w:rFonts w:ascii="Tahoma" w:cs="Tahoma" w:eastAsia="Tahoma" w:hAnsi="Tahoma"/>
          <w:rtl w:val="0"/>
        </w:rPr>
        <w:t xml:space="preserve">przeciwwskazań.</w:t>
      </w:r>
      <w:r w:rsidDel="00000000" w:rsidR="00000000" w:rsidRPr="00000000">
        <w:rPr>
          <w:rtl w:val="0"/>
        </w:rPr>
      </w:r>
    </w:p>
    <w:p w:rsidR="00000000" w:rsidDel="00000000" w:rsidP="00000000" w:rsidRDefault="00000000" w:rsidRPr="00000000" w14:paraId="000004C0">
      <w:pPr>
        <w:pStyle w:val="Heading2"/>
        <w:keepNext w:val="1"/>
        <w:numPr>
          <w:ilvl w:val="1"/>
          <w:numId w:val="3"/>
        </w:numPr>
        <w:spacing w:after="120" w:before="120" w:lineRule="auto"/>
        <w:ind w:left="576"/>
        <w:rPr/>
      </w:pPr>
      <w:bookmarkStart w:colFirst="0" w:colLast="0" w:name="_heading=h.qx2jogx11clw" w:id="50"/>
      <w:bookmarkEnd w:id="50"/>
      <w:r w:rsidDel="00000000" w:rsidR="00000000" w:rsidRPr="00000000">
        <w:rPr>
          <w:vertAlign w:val="baseline"/>
          <w:rtl w:val="0"/>
        </w:rPr>
        <w:t xml:space="preserve">Dodatkowe kwalifikacje</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Wszelkie prace wymagające dodatkowych kwalifikacji mogą być wykonywane tylko i wyłącznie przez osoby posiadające te kwalifikacje.</w:t>
      </w: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i w:val="0"/>
          <w:smallCaps w:val="0"/>
          <w:strike w:val="0"/>
          <w:color w:val="111111"/>
          <w:u w:val="none"/>
          <w:shd w:fill="auto" w:val="clear"/>
          <w:vertAlign w:val="baseline"/>
        </w:rPr>
      </w:pPr>
      <w:bookmarkStart w:colFirst="0" w:colLast="0" w:name="_heading=h.2xcytpi" w:id="51"/>
      <w:bookmarkEnd w:id="51"/>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Osoby, których praca może być wykonywana tylko pod 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arunkiem posiadania dodatkowych kwalifikacji</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111111"/>
          <w:u w:val="none"/>
          <w:shd w:fill="auto" w:val="clear"/>
          <w:vertAlign w:val="baseline"/>
          <w:rtl w:val="0"/>
        </w:rPr>
        <w:t xml:space="preserve">zobowiązane są posiadać dokumenty potwierdzające posiadanie tych kwalifikacji w miejscu wykonywania pracy </w:t>
        <w:br w:type="textWrapping"/>
      </w:r>
      <w:r w:rsidDel="00000000" w:rsidR="00000000" w:rsidRPr="00000000">
        <w:rPr>
          <w:rFonts w:ascii="Tahoma" w:cs="Tahoma" w:eastAsia="Tahoma" w:hAnsi="Tahoma"/>
          <w:i w:val="0"/>
          <w:smallCaps w:val="0"/>
          <w:strike w:val="0"/>
          <w:color w:val="111111"/>
          <w:u w:val="none"/>
          <w:shd w:fill="auto" w:val="clear"/>
          <w:vertAlign w:val="baseline"/>
          <w:rtl w:val="0"/>
        </w:rPr>
        <w:t xml:space="preserve">i okazania ich na każde żądanie osób upoważnionych. Zamiast oryginalnych dokumentów pracownik/osoba wykonująca pracę, może okazać osobie upoważnionej potwierdzoną za zgodność z oryginałem kopie.</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color w:val="111111"/>
        </w:rPr>
      </w:pPr>
      <w:bookmarkStart w:colFirst="0" w:colLast="0" w:name="_heading=h.htmi2d415urr" w:id="52"/>
      <w:bookmarkEnd w:id="52"/>
      <w:r w:rsidDel="00000000" w:rsidR="00000000" w:rsidRPr="00000000">
        <w:rPr>
          <w:rFonts w:ascii="Tahoma" w:cs="Tahoma" w:eastAsia="Tahoma" w:hAnsi="Tahoma"/>
          <w:color w:val="111111"/>
          <w:rtl w:val="0"/>
        </w:rPr>
        <w:t xml:space="preserve">Powyższe </w:t>
      </w:r>
      <w:r w:rsidDel="00000000" w:rsidR="00000000" w:rsidRPr="00000000">
        <w:rPr>
          <w:rFonts w:ascii="Tahoma" w:cs="Tahoma" w:eastAsia="Tahoma" w:hAnsi="Tahoma"/>
          <w:color w:val="111111"/>
          <w:highlight w:val="white"/>
          <w:rtl w:val="0"/>
        </w:rPr>
        <w:t xml:space="preserve">kwalifikacje/uprawnienia muszą być wydane przez państwo członkowskie UE</w:t>
      </w:r>
      <w:r w:rsidDel="00000000" w:rsidR="00000000" w:rsidRPr="00000000">
        <w:rPr>
          <w:rFonts w:ascii="Tahoma" w:cs="Tahoma" w:eastAsia="Tahoma" w:hAnsi="Tahoma"/>
          <w:color w:val="111111"/>
          <w:highlight w:val="white"/>
          <w:rtl w:val="0"/>
        </w:rPr>
        <w:t xml:space="preserve">.</w:t>
      </w:r>
      <w:r w:rsidDel="00000000" w:rsidR="00000000" w:rsidRPr="00000000">
        <w:rPr>
          <w:rtl w:val="0"/>
        </w:rPr>
      </w:r>
    </w:p>
    <w:p w:rsidR="00000000" w:rsidDel="00000000" w:rsidP="00000000" w:rsidRDefault="00000000" w:rsidRPr="00000000" w14:paraId="000004C4">
      <w:pPr>
        <w:pStyle w:val="Heading2"/>
        <w:keepNext w:val="1"/>
        <w:numPr>
          <w:ilvl w:val="1"/>
          <w:numId w:val="3"/>
        </w:numPr>
        <w:spacing w:after="120" w:before="120" w:lineRule="auto"/>
        <w:ind w:left="576"/>
        <w:rPr/>
      </w:pPr>
      <w:bookmarkStart w:colFirst="0" w:colLast="0" w:name="_heading=h.hh456yz9cg99" w:id="53"/>
      <w:bookmarkEnd w:id="53"/>
      <w:r w:rsidDel="00000000" w:rsidR="00000000" w:rsidRPr="00000000">
        <w:rPr>
          <w:vertAlign w:val="baseline"/>
          <w:rtl w:val="0"/>
        </w:rPr>
        <w:t xml:space="preserve">Warunki dopuszczenia pracownika do wykonywania pracy na placu budowy</w:t>
      </w: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Celem zapewnienia bezpieczeństwa pracy wszystkim osobom wykonującym prace na placu budowy Kierownictwo Budowy upoważnia do przebywania na placu budowy tylko i wyłącznie osoby spełniające poniższe warunki:</w:t>
      </w:r>
    </w:p>
    <w:p w:rsidR="00000000" w:rsidDel="00000000" w:rsidP="00000000" w:rsidRDefault="00000000" w:rsidRPr="00000000" w14:paraId="000004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aktualne orzeczenie lekarskie o braku przeciwwskazań do pracy na zajmowanym stanowisku,</w:t>
      </w:r>
    </w:p>
    <w:p w:rsidR="00000000" w:rsidDel="00000000" w:rsidP="00000000" w:rsidRDefault="00000000" w:rsidRPr="00000000" w14:paraId="000004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aktualne obowiązkowe szkolenie w zakresie bezpieczeństwa i higieny pracy nie starsze niż 1 rok </w:t>
        <w:br w:type="textWrapping"/>
        <w:t xml:space="preserve">w przypadku pracowników i osób zatrudnionych na stanowiskach robotniczych,</w:t>
      </w:r>
    </w:p>
    <w:p w:rsidR="00000000" w:rsidDel="00000000" w:rsidP="00000000" w:rsidRDefault="00000000" w:rsidRPr="00000000" w14:paraId="000004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aktualne obowiązkowe szkolenie w zakresie bezpieczeństwa i higieny pracy nie starsze niż </w:t>
      </w:r>
      <w:r w:rsidDel="00000000" w:rsidR="00000000" w:rsidRPr="00000000">
        <w:rPr>
          <w:rFonts w:ascii="Tahoma" w:cs="Tahoma" w:eastAsia="Tahoma" w:hAnsi="Tahoma"/>
          <w:color w:val="111111"/>
          <w:rtl w:val="0"/>
        </w:rPr>
        <w:t xml:space="preserve">5</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lat </w:t>
        <w:br w:type="textWrapping"/>
        <w:t xml:space="preserve">w przypadku osób pracodawców i osób kierujących pracownikami,</w:t>
      </w:r>
      <w:r w:rsidDel="00000000" w:rsidR="00000000" w:rsidRPr="00000000">
        <w:rPr>
          <w:rtl w:val="0"/>
        </w:rPr>
      </w:r>
    </w:p>
    <w:p w:rsidR="00000000" w:rsidDel="00000000" w:rsidP="00000000" w:rsidRDefault="00000000" w:rsidRPr="00000000" w14:paraId="000004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potwierdzenie udziału w szkoleniu informacyjnym dotyczącym realizowanej budowy,</w:t>
      </w:r>
    </w:p>
    <w:p w:rsidR="00000000" w:rsidDel="00000000" w:rsidP="00000000" w:rsidRDefault="00000000" w:rsidRPr="00000000" w14:paraId="000004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111111"/>
          <w:sz w:val="20"/>
          <w:szCs w:val="20"/>
          <w:shd w:fill="auto" w:val="clear"/>
          <w:vertAlign w:val="baseline"/>
        </w:rPr>
      </w:pPr>
      <w:bookmarkStart w:colFirst="0" w:colLast="0" w:name="_heading=h.1ci93xb" w:id="54"/>
      <w:bookmarkEnd w:id="54"/>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oświadczenie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ykonawcy zatrudniającego pracowników lub osoby celem realizacji powierzonych robót </w:t>
        <w:br w:type="textWrapping"/>
        <w:t xml:space="preserve">o przekazaniu informacji o ryzyku zawodowym związanym z wykonywaną pracą i potwierdzeniu zapoznania z IBWR dotyczącą wykonywanego zakresu robót </w:t>
      </w:r>
      <w:r w:rsidDel="00000000" w:rsidR="00000000" w:rsidRPr="00000000">
        <w:rPr>
          <w:rFonts w:ascii="Tahoma" w:cs="Tahoma" w:eastAsia="Tahoma" w:hAnsi="Tahoma"/>
          <w:b w:val="1"/>
          <w:i w:val="0"/>
          <w:smallCaps w:val="0"/>
          <w:strike w:val="0"/>
          <w:color w:val="111111"/>
          <w:sz w:val="20"/>
          <w:szCs w:val="20"/>
          <w:u w:val="none"/>
          <w:shd w:fill="auto" w:val="clear"/>
          <w:vertAlign w:val="baseline"/>
          <w:rtl w:val="0"/>
        </w:rPr>
        <w:t xml:space="preserve">(Oświadczenie będące załącznikiem do umowy).</w:t>
      </w:r>
      <w:r w:rsidDel="00000000" w:rsidR="00000000" w:rsidRPr="00000000">
        <w:rPr>
          <w:rtl w:val="0"/>
        </w:rPr>
      </w:r>
    </w:p>
    <w:p w:rsidR="00000000" w:rsidDel="00000000" w:rsidP="00000000" w:rsidRDefault="00000000" w:rsidRPr="00000000" w14:paraId="000004CB">
      <w:pPr>
        <w:pStyle w:val="Heading2"/>
        <w:keepNext w:val="1"/>
        <w:numPr>
          <w:ilvl w:val="1"/>
          <w:numId w:val="3"/>
        </w:numPr>
        <w:spacing w:after="120" w:before="120" w:lineRule="auto"/>
        <w:ind w:left="576"/>
        <w:rPr/>
      </w:pPr>
      <w:bookmarkStart w:colFirst="0" w:colLast="0" w:name="_heading=h.w7b49jciheky" w:id="55"/>
      <w:bookmarkEnd w:id="55"/>
      <w:r w:rsidDel="00000000" w:rsidR="00000000" w:rsidRPr="00000000">
        <w:rPr>
          <w:vertAlign w:val="baseline"/>
          <w:rtl w:val="0"/>
        </w:rPr>
        <w:t xml:space="preserve">Osoby wizytujące plac budowy – goście, urzędnicy organów nadzoru nad warunkami pracy itp.</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Wyjątek od powyższych reguł dotyczy osób wizytujących plac budowy i gości oraz urzędników organów nadzoru nad warunkami pracy. Osoby te uprawnione są do wejścia na Plac Budowy po uprzednim zawiadomieniu Kierownictwa Budowy. Osoby te mogą przebywać i poruszać się po terenie budowy tylko i wyłącznie w asyście </w:t>
        <w:br w:type="textWrapping"/>
        <w:t xml:space="preserve">i pod opieką osoby wyznaczonej przez Kierownictwo Budowy.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Warunkiem wejścia na budowę i poruszania się po jej terenie jest:</w:t>
      </w:r>
    </w:p>
    <w:p w:rsidR="00000000" w:rsidDel="00000000" w:rsidP="00000000" w:rsidRDefault="00000000" w:rsidRPr="00000000" w14:paraId="000004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wcześniejsze zawiadomienie Kierownictwa Budowy o planowanej wizycie i uzyskanie zgody, (nie dotyczy inspektorów PIP, PINB, WINB, którzy uprawnieni są do kontroli budowy bez uzyskania zgody podmiotu kontrolowanego),</w:t>
      </w:r>
    </w:p>
    <w:p w:rsidR="00000000" w:rsidDel="00000000" w:rsidP="00000000" w:rsidRDefault="00000000" w:rsidRPr="00000000" w14:paraId="000004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przydzielenie przez Kierownictwo Budowy osoby asystującej podczas wizytacji budowy,</w:t>
      </w:r>
    </w:p>
    <w:p w:rsidR="00000000" w:rsidDel="00000000" w:rsidP="00000000" w:rsidRDefault="00000000" w:rsidRPr="00000000" w14:paraId="000004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wyposażenie gościa w środki ochrony indywidualnej tj. hełm ochronny, kamizelka ostrzegawcza, buty robocze oraz innych środków jeśli są niezbędne (jeśli nie posiada własnych),</w:t>
      </w:r>
      <w:r w:rsidDel="00000000" w:rsidR="00000000" w:rsidRPr="00000000">
        <w:rPr>
          <w:rtl w:val="0"/>
        </w:rPr>
      </w:r>
    </w:p>
    <w:p w:rsidR="00000000" w:rsidDel="00000000" w:rsidP="00000000" w:rsidRDefault="00000000" w:rsidRPr="00000000" w14:paraId="000004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 w szkoleniu informacyjnym.</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 spełnieniu powyższych wymagań Gość otrzymuje przepustkę tymczasową uprawniającą do wejścia i przebywania na terenie budowy.</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Kierownictwo Budowy upoważnia wszystkich Kierowników Robót, Majstrów Budowy z ramienia </w:t>
      </w:r>
      <w:r w:rsidDel="00000000" w:rsidR="00000000" w:rsidRPr="00000000">
        <w:rPr>
          <w:rFonts w:ascii="Tahoma" w:cs="Tahoma" w:eastAsia="Tahoma" w:hAnsi="Tahoma"/>
          <w:color w:val="111111"/>
          <w:rtl w:val="0"/>
        </w:rPr>
        <w:t xml:space="preserve">Wykonawcy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Koordynatora BHP z ramienia </w:t>
      </w:r>
      <w:r w:rsidDel="00000000" w:rsidR="00000000" w:rsidRPr="00000000">
        <w:rPr>
          <w:rFonts w:ascii="Tahoma" w:cs="Tahoma" w:eastAsia="Tahoma" w:hAnsi="Tahoma"/>
          <w:color w:val="111111"/>
          <w:rtl w:val="0"/>
        </w:rPr>
        <w:t xml:space="preserve">Wykonawcy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oraz Inspektorów Nadzoru do wprowadzania Gości na teren budowy, zobowiązując ich jednocześnie do asystowania podczas wizyty.</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UWAGA!!</w:t>
      </w: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bookmarkStart w:colFirst="0" w:colLast="0" w:name="_heading=h.3whwml4" w:id="56"/>
      <w:bookmarkEnd w:id="56"/>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Jeżeli na terenie budowy znajduje się zaplecze zamawiającego a jego przedstawiciele przebywają na stałe na kontrakcie, należy ustalić reguły ich wstępu na teren budowy i zasady poruszania się po placu budowy.  </w:t>
      </w:r>
      <w:r w:rsidDel="00000000" w:rsidR="00000000" w:rsidRPr="00000000">
        <w:rPr>
          <w:rtl w:val="0"/>
        </w:rPr>
      </w:r>
    </w:p>
    <w:p w:rsidR="00000000" w:rsidDel="00000000" w:rsidP="00000000" w:rsidRDefault="00000000" w:rsidRPr="00000000" w14:paraId="000004D6">
      <w:pPr>
        <w:pStyle w:val="Heading1"/>
        <w:keepNext w:val="1"/>
        <w:numPr>
          <w:ilvl w:val="0"/>
          <w:numId w:val="3"/>
        </w:numPr>
        <w:spacing w:after="120" w:before="120" w:line="276" w:lineRule="auto"/>
        <w:ind w:left="432"/>
        <w:rPr/>
      </w:pPr>
      <w:bookmarkStart w:colFirst="0" w:colLast="0" w:name="_heading=h.usuzztsqxgf7" w:id="57"/>
      <w:bookmarkEnd w:id="57"/>
      <w:r w:rsidDel="00000000" w:rsidR="00000000" w:rsidRPr="00000000">
        <w:rPr>
          <w:vertAlign w:val="baseline"/>
          <w:rtl w:val="0"/>
        </w:rPr>
        <w:t xml:space="preserve">Sprzęt budowlany (maszyny i urządzenia techniczne stosowane na budowie)</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realizujący roboty i prace na terenie budowy z wykorzystaniem maszyn i urządzeń technicznych zobowiązany jest przestrzegać następujących zasad:</w:t>
      </w:r>
    </w:p>
    <w:p w:rsidR="00000000" w:rsidDel="00000000" w:rsidP="00000000" w:rsidRDefault="00000000" w:rsidRPr="00000000" w14:paraId="000004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by maszyny i urządzenia techniczne wprowadzane i eksploatowane na placu budowy spełniały zasadnicze wymagania Dyrektywy Maszynowej 2006/42/WE (dawna 98/37 i 89/392) i norm bezpieczeństwa, posiadały czytelne oznakowanie znakiem CE i deklarację zgodności WE w języku polskim, </w:t>
      </w:r>
    </w:p>
    <w:p w:rsidR="00000000" w:rsidDel="00000000" w:rsidP="00000000" w:rsidRDefault="00000000" w:rsidRPr="00000000" w14:paraId="000004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utrzymywać maszyny i urządzenia w sprawności technicznej, dokonywać bieżących przeglądów, konserwacji i remontów zgodnie z wytycznymi producenta (w tym wyposażenia dodatkowego jak zawiesia), </w:t>
      </w:r>
    </w:p>
    <w:p w:rsidR="00000000" w:rsidDel="00000000" w:rsidP="00000000" w:rsidRDefault="00000000" w:rsidRPr="00000000" w14:paraId="000004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dokonywać bieżącej kontroli stanu maszyn i urządzeń technicznych oraz niezwłocznego usuwania usterek lub awarii, a jeśli to niemożliwe wycofać maszynę/urządzenie z eksploatacji i usunąć z terenu budowy,</w:t>
      </w:r>
    </w:p>
    <w:p w:rsidR="00000000" w:rsidDel="00000000" w:rsidP="00000000" w:rsidRDefault="00000000" w:rsidRPr="00000000" w14:paraId="000004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przeprowadzić ocenę ryzyka oraz przygotowania IBWR dla wszelkich prac i robót realizowanych </w:t>
        <w:br w:type="textWrapping"/>
        <w:t xml:space="preserve">z zastosowaniem maszyn i urządzeń eksploatowanych na placu budowy, a w przypadku zlokalizowanych na terenie budowy wytwórni mas bitumicznych, wytwórni betonu, zakładów prefabrykacji przygotować Plan Bezpieczeństwa Ruchu i Eksploatacji Zakładu („Plan Ruchu”),</w:t>
      </w:r>
    </w:p>
    <w:p w:rsidR="00000000" w:rsidDel="00000000" w:rsidP="00000000" w:rsidRDefault="00000000" w:rsidRPr="00000000" w14:paraId="000004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obsługę maszyn i urządzeń technicznych posiadającą niezbędną wiedzę oraz kwalifikacje/uprawnienia wymagane przepisami oraz spełniającą wymagania określone w rozdziale nr 4 niniejszego dokument,</w:t>
      </w:r>
    </w:p>
    <w:p w:rsidR="00000000" w:rsidDel="00000000" w:rsidP="00000000" w:rsidRDefault="00000000" w:rsidRPr="00000000" w14:paraId="000004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w miejscu eksploatacji maszyny na budowie dostęp do: Dokumentacji Techniczno-Ruchowej, Instrukcji obsługi dla operatora, deklaracji zgodności WE, dokumentów potwierdzających sprawność maszyny, uprawnienia operatorskie osób obsługujących, dokumentów zezwalających na eksploatację wydanych przez Urząd Dozoru Technicznego lub Transportowy Dozór Techniczny (jeśli maszyna urządzenie podlega dozorowi technicznemu),</w:t>
      </w:r>
    </w:p>
    <w:p w:rsidR="00000000" w:rsidDel="00000000" w:rsidP="00000000" w:rsidRDefault="00000000" w:rsidRPr="00000000" w14:paraId="000004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aby maszyny samobieżne poruszające się po budowie posiadały sprawne światło ostrzegawcze barwy żółtej, dźwiękowy sygnalizator biegu wstecznego lub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ruchu</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Wyłączenie:</w:t>
      </w:r>
    </w:p>
    <w:p w:rsidR="00000000" w:rsidDel="00000000" w:rsidP="00000000" w:rsidRDefault="00000000" w:rsidRPr="00000000" w14:paraId="000004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dopuszcza stosowanie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maszyn i urządzeń nieposiadających oznakowania CE i deklaracji zgodności WE pod warunkiem przedstawienia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udokumentowanej oceny zgodności z minimalnymi wymaganiami dla sprzętu roboczego zawartymi </w:t>
        <w:br w:type="textWrapping"/>
        <w:t xml:space="preserve">w Dyrektywie Narzędziowej 2009/104/WE (dawna 89/655 + 95/63 + 2001/45).</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Warunkiem dopuszczenia maszyn i urządzeń technicznych do realizacji robót na placu budowy jest złożenie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pisemnego zgłoszenia maszyn i sprzętu – Wzór wykazu maszyn i urządzeń stanowi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Nr 3.</w:t>
      </w: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2bn6wsx" w:id="58"/>
      <w:bookmarkEnd w:id="58"/>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 uzyskanie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pozytywnego wyniku auditu dotyczącego dokumentacji oraz przygotowania prac </w:t>
        <w:br w:type="textWrapping"/>
        <w:t xml:space="preserve">z zastosowaniem maszyn i urządzeń technicznych.</w:t>
      </w:r>
    </w:p>
    <w:p w:rsidR="00000000" w:rsidDel="00000000" w:rsidP="00000000" w:rsidRDefault="00000000" w:rsidRPr="00000000" w14:paraId="000004E3">
      <w:pPr>
        <w:pStyle w:val="Heading1"/>
        <w:keepNext w:val="1"/>
        <w:numPr>
          <w:ilvl w:val="0"/>
          <w:numId w:val="3"/>
        </w:numPr>
        <w:spacing w:after="120" w:before="120" w:line="276" w:lineRule="auto"/>
        <w:ind w:left="432"/>
        <w:rPr/>
      </w:pPr>
      <w:bookmarkStart w:colFirst="0" w:colLast="0" w:name="_heading=h.3mmr317v8p40" w:id="59"/>
      <w:bookmarkEnd w:id="59"/>
      <w:r w:rsidDel="00000000" w:rsidR="00000000" w:rsidRPr="00000000">
        <w:rPr>
          <w:vertAlign w:val="baseline"/>
          <w:rtl w:val="0"/>
        </w:rPr>
        <w:t xml:space="preserve">Organizacja placu budowy – zbiorowe bezpieczeństwo pracy</w:t>
      </w:r>
    </w:p>
    <w:p w:rsidR="00000000" w:rsidDel="00000000" w:rsidP="00000000" w:rsidRDefault="00000000" w:rsidRPr="00000000" w14:paraId="000004E4">
      <w:pPr>
        <w:pStyle w:val="Heading2"/>
        <w:keepNext w:val="1"/>
        <w:numPr>
          <w:ilvl w:val="1"/>
          <w:numId w:val="3"/>
        </w:numPr>
        <w:spacing w:after="120" w:before="120" w:lineRule="auto"/>
        <w:ind w:left="576"/>
        <w:rPr/>
      </w:pPr>
      <w:bookmarkStart w:colFirst="0" w:colLast="0" w:name="_heading=h.qsh70q" w:id="60"/>
      <w:bookmarkEnd w:id="60"/>
      <w:r w:rsidDel="00000000" w:rsidR="00000000" w:rsidRPr="00000000">
        <w:rPr>
          <w:vertAlign w:val="baseline"/>
          <w:rtl w:val="0"/>
        </w:rPr>
        <w:t xml:space="preserve">Informacja o wydzieleniu i oznakowaniu miejsca prowadzenia robót budowlanych, stosownie do rodzaju zagrożenia</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Sposób zabezpieczenia miejsca prowadzenia robót budowlanych, w tym zabezpieczenie placu budowy przed dostępem osób trzecich uzależniony jest w dużej mierze od rodzaju prowadzonych robót, usytuowania placu budowy itp. Jednak niezależnie od tych okoliczności konieczne jest podjęcie działań celem skutecznego zabezpieczenia miejsc niebezpiecznych, informowania o zagrożeniach, ograniczeniu lub uniemożliwieniu dostępu itp…</w:t>
      </w: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Projektując sposób zabezpieczenie placu budowy należy kierować się celem, który chcemy osiągnąć, a nie tylko spełnieniem formalnego obowiązku. Dotyczy to zwłaszcza tych placów budowy które znajdują się w sąsiedztwie miejsc gromadzenie się potencjalnych ciekawskich np. szkoły, ogrody działkowe itp. Ograniczamy wówczas dostęp przez stosowanie trwałych (trudnych do usunięcia barier) oraz stosujemy oznakowanie i informacje. Każdy sposób </w:t>
      </w:r>
      <w:r w:rsidDel="00000000" w:rsidR="00000000" w:rsidRPr="00000000">
        <w:rPr>
          <w:rFonts w:ascii="Tahoma" w:cs="Tahoma" w:eastAsia="Tahoma" w:hAnsi="Tahoma"/>
          <w:b w:val="0"/>
          <w:i w:val="1"/>
          <w:smallCaps w:val="0"/>
          <w:strike w:val="0"/>
          <w:color w:val="0070c0"/>
          <w:u w:val="none"/>
          <w:shd w:fill="auto" w:val="clear"/>
          <w:vertAlign w:val="baseline"/>
          <w:rtl w:val="0"/>
        </w:rPr>
        <w:t xml:space="preserve">jest dobry. Pisząc trwałe bariery mamy na myśli rozwiązania systemowe takie jak płoty i wygrodzenia ale również inne rozwiązania </w:t>
      </w:r>
      <w:r w:rsidDel="00000000" w:rsidR="00000000" w:rsidRPr="00000000">
        <w:rPr>
          <w:rFonts w:ascii="Tahoma" w:cs="Tahoma" w:eastAsia="Tahoma" w:hAnsi="Tahoma"/>
          <w:b w:val="0"/>
          <w:i w:val="1"/>
          <w:smallCaps w:val="0"/>
          <w:strike w:val="0"/>
          <w:color w:val="0070c0"/>
          <w:u w:val="none"/>
          <w:shd w:fill="auto" w:val="clear"/>
          <w:vertAlign w:val="baseline"/>
          <w:rtl w:val="0"/>
        </w:rPr>
        <w:t xml:space="preserve">np. konstrukcje drewniane</w:t>
      </w:r>
      <w:r w:rsidDel="00000000" w:rsidR="00000000" w:rsidRPr="00000000">
        <w:rPr>
          <w:rFonts w:ascii="Tahoma" w:cs="Tahoma" w:eastAsia="Tahoma" w:hAnsi="Tahoma"/>
          <w:i w:val="1"/>
          <w:color w:val="0070c0"/>
          <w:rtl w:val="0"/>
        </w:rPr>
        <w:t xml:space="preserve">. </w:t>
      </w:r>
      <w:r w:rsidDel="00000000" w:rsidR="00000000" w:rsidRPr="00000000">
        <w:rPr>
          <w:rFonts w:ascii="Roboto" w:cs="Roboto" w:eastAsia="Roboto" w:hAnsi="Roboto"/>
          <w:i w:val="1"/>
          <w:color w:val="0070c0"/>
          <w:highlight w:val="white"/>
          <w:rtl w:val="0"/>
        </w:rPr>
        <w:t xml:space="preserve">W przypadku niesystemowych rozwiązań jest potrzebny projekt indywidualny.</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zależności od potrzeb podczas realizacji jednej inwestycji można zastosować różne sposoby wydzielenia </w:t>
        <w:br w:type="textWrapping"/>
        <w:t xml:space="preserve">i oznakowania miejsca niebezpiecznego. Jednak w każdym przypadku należy to zaplanować. Nie należy pozostawiać w tym przedmiocie dowolności rozwiązań.</w:t>
      </w: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Celem zabezpieczenia Placu Budowy przed przypadkowym wtargnięciem osób trzecich teren budowy zostanie ogrodzony oraz zaprowadzony zostanie stały dozór ochrony.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color w:val="111111"/>
        </w:rPr>
      </w:pPr>
      <w:r w:rsidDel="00000000" w:rsidR="00000000" w:rsidRPr="00000000">
        <w:rPr>
          <w:rtl w:val="0"/>
        </w:rPr>
      </w:r>
    </w:p>
    <w:p w:rsidR="00000000" w:rsidDel="00000000" w:rsidP="00000000" w:rsidRDefault="00000000" w:rsidRPr="00000000" w14:paraId="000004EB">
      <w:pPr>
        <w:spacing w:line="276" w:lineRule="auto"/>
        <w:jc w:val="both"/>
        <w:rPr>
          <w:rFonts w:ascii="Tahoma" w:cs="Tahoma" w:eastAsia="Tahoma" w:hAnsi="Tahoma"/>
        </w:rPr>
      </w:pPr>
      <w:r w:rsidDel="00000000" w:rsidR="00000000" w:rsidRPr="00000000">
        <w:rPr>
          <w:rFonts w:ascii="Tahoma" w:cs="Tahoma" w:eastAsia="Tahoma" w:hAnsi="Tahoma"/>
          <w:rtl w:val="0"/>
        </w:rPr>
        <w:t xml:space="preserve">Podwykonawca robót podczas planowania i realizacji powierzonych prac zobowiązany jest zadbać o bezpieczeństwo pracowników i osób wykonujących pracę oraz innych osób znajdujących się na terenie budowy. W tym celu zobowiązany jest do zidentyfikowania zagrożeń oraz określenia i wydzielenia strefy ich oddziaływania. </w:t>
      </w:r>
    </w:p>
    <w:p w:rsidR="00000000" w:rsidDel="00000000" w:rsidP="00000000" w:rsidRDefault="00000000" w:rsidRPr="00000000" w14:paraId="000004EC">
      <w:pPr>
        <w:spacing w:line="276" w:lineRule="auto"/>
        <w:jc w:val="both"/>
        <w:rPr>
          <w:rFonts w:ascii="Tahoma" w:cs="Tahoma" w:eastAsia="Tahoma" w:hAnsi="Tahoma"/>
        </w:rPr>
      </w:pPr>
      <w:r w:rsidDel="00000000" w:rsidR="00000000" w:rsidRPr="00000000">
        <w:rPr>
          <w:rFonts w:ascii="Tahoma" w:cs="Tahoma" w:eastAsia="Tahoma" w:hAnsi="Tahoma"/>
          <w:rtl w:val="0"/>
        </w:rPr>
        <w:t xml:space="preserve">Celem wydzielenia i oznakowania strefy niebezpiecznej jest:</w:t>
      </w:r>
    </w:p>
    <w:p w:rsidR="00000000" w:rsidDel="00000000" w:rsidP="00000000" w:rsidRDefault="00000000" w:rsidRPr="00000000" w14:paraId="000004ED">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przekazanie wszystkim osobom przebywającym na placu budowy informacji o zagrożeniu oraz przestrzeni, w której istnieje ryzyko ekspozycji,</w:t>
      </w:r>
    </w:p>
    <w:p w:rsidR="00000000" w:rsidDel="00000000" w:rsidP="00000000" w:rsidRDefault="00000000" w:rsidRPr="00000000" w14:paraId="000004EE">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zapobieganie przypadkowemu wejściu osób w strefę niebezpieczną.</w:t>
      </w:r>
    </w:p>
    <w:p w:rsidR="00000000" w:rsidDel="00000000" w:rsidP="00000000" w:rsidRDefault="00000000" w:rsidRPr="00000000" w14:paraId="000004EF">
      <w:pPr>
        <w:spacing w:line="276" w:lineRule="auto"/>
        <w:jc w:val="both"/>
        <w:rPr>
          <w:rFonts w:ascii="Tahoma" w:cs="Tahoma" w:eastAsia="Tahoma" w:hAnsi="Tahoma"/>
        </w:rPr>
      </w:pPr>
      <w:r w:rsidDel="00000000" w:rsidR="00000000" w:rsidRPr="00000000">
        <w:rPr>
          <w:rFonts w:ascii="Tahoma" w:cs="Tahoma" w:eastAsia="Tahoma" w:hAnsi="Tahoma"/>
          <w:rtl w:val="0"/>
        </w:rPr>
        <w:t xml:space="preserve">Wykonawca ustala następujące zasady wyznaczenia i oznakowywania stref niebezpiecznych:</w:t>
      </w:r>
    </w:p>
    <w:p w:rsidR="00000000" w:rsidDel="00000000" w:rsidP="00000000" w:rsidRDefault="00000000" w:rsidRPr="00000000" w14:paraId="000004F0">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prace i roboty, których wykonania wymaga wyznaczenia i oznakowania stref niebezpiecznych identyfikowane są w niniejszym dokumencie, IBWR oraz na bieżąco podczas realizacji prac zgodnie </w:t>
        <w:br w:type="textWrapping"/>
        <w:t xml:space="preserve">z wymaganiami technologicznymi i organizacyjnymi,</w:t>
      </w:r>
    </w:p>
    <w:p w:rsidR="00000000" w:rsidDel="00000000" w:rsidP="00000000" w:rsidRDefault="00000000" w:rsidRPr="00000000" w14:paraId="000004F1">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miejsce ustawienia znaków oraz granice strefy niebezpiecznej ustalane jest przez Podwykonawcę w IBWR lub, gdy zachodzi taka konieczność w miejscu wykonywania prac, z zachowaniem przepisów i zasad obowiązujących w przedmiotowym zakresie,</w:t>
      </w:r>
    </w:p>
    <w:p w:rsidR="00000000" w:rsidDel="00000000" w:rsidP="00000000" w:rsidRDefault="00000000" w:rsidRPr="00000000" w14:paraId="000004F2">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strefa wyznaczana jest każdorazowo przed rozpoczęciem prac, na skutek których powstanie zagrożenie wymagające wydzielenia i oznakowania strefy,</w:t>
      </w:r>
    </w:p>
    <w:p w:rsidR="00000000" w:rsidDel="00000000" w:rsidP="00000000" w:rsidRDefault="00000000" w:rsidRPr="00000000" w14:paraId="000004F3">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za wyznaczenie, wydzielenie i oznakowanie strefy niebezpiecznej odpowiedzialna jest osoba organizująca </w:t>
        <w:br w:type="textWrapping"/>
        <w:t xml:space="preserve">i kierująca danymi pracami lub robotami. W przypadku, gdy praca wykonywana jest jednoosobowo przez upoważnionego pracownika lub osobę, za wyznaczenie, wydzielenie i oznakowanie strefy niebezpiecznej odpowiada ten pracownik lub ta osoba,</w:t>
      </w:r>
    </w:p>
    <w:p w:rsidR="00000000" w:rsidDel="00000000" w:rsidP="00000000" w:rsidRDefault="00000000" w:rsidRPr="00000000" w14:paraId="000004F4">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do wydzielania stref niebezpiecznych stosuje się: </w:t>
      </w:r>
      <w:r w:rsidDel="00000000" w:rsidR="00000000" w:rsidRPr="00000000">
        <w:rPr>
          <w:rFonts w:ascii="Tahoma" w:cs="Tahoma" w:eastAsia="Tahoma" w:hAnsi="Tahoma"/>
          <w:i w:val="1"/>
          <w:color w:val="0070c0"/>
          <w:rtl w:val="0"/>
        </w:rPr>
        <w:t xml:space="preserve">Kierownictwo budowy decyduje o sposobie wydzielania </w:t>
        <w:br w:type="textWrapping"/>
        <w:t xml:space="preserve">i zabezpieczania stref niebezpiecznych. Najczęściej stosowane są wydzielenia w postaci taśmy foliowej (czerwono – białej, lub czarno-żółtej) Jednak w praktyce najczęściej jest to nieskuteczne z uwagi na niską trwałość taśmy. Dlatego proponuje się rozważenie zastosowania taśm tekstylnych, lub innych trwalszych barier. Można zastosować każde rozwiązanie łącznie z wygrodzeniami ciesielskimi, pamiętać jednak należy o konieczności zastosowania barw bezpieczeństwa oraz znaków i napisów ostrzegawczych. Przy ocenie tego typu zabezpieczeń podstawowym kryterium jest skuteczność.</w:t>
      </w:r>
      <w:r w:rsidDel="00000000" w:rsidR="00000000" w:rsidRPr="00000000">
        <w:rPr>
          <w:rtl w:val="0"/>
        </w:rPr>
      </w:r>
    </w:p>
    <w:p w:rsidR="00000000" w:rsidDel="00000000" w:rsidP="00000000" w:rsidRDefault="00000000" w:rsidRPr="00000000" w14:paraId="000004F5">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sposób wydzielenia stref niebezpiecznych należy dostosować do warunków prowadzenia robót i rodzaju zagrożeń z nimi związanych - w każdym jednak przypadku wygrodzenia stałe mają pierwszeństwo nad rozwiązaniami przenośnymi i o mniejszej trwałości,</w:t>
      </w:r>
    </w:p>
    <w:p w:rsidR="00000000" w:rsidDel="00000000" w:rsidP="00000000" w:rsidRDefault="00000000" w:rsidRPr="00000000" w14:paraId="000004F6">
      <w:pPr>
        <w:numPr>
          <w:ilvl w:val="0"/>
          <w:numId w:val="2"/>
        </w:numPr>
        <w:spacing w:line="276" w:lineRule="auto"/>
        <w:ind w:left="714" w:hanging="392"/>
        <w:jc w:val="both"/>
        <w:rPr>
          <w:rFonts w:ascii="Tahoma" w:cs="Tahoma" w:eastAsia="Tahoma" w:hAnsi="Tahoma"/>
        </w:rPr>
      </w:pPr>
      <w:r w:rsidDel="00000000" w:rsidR="00000000" w:rsidRPr="00000000">
        <w:rPr>
          <w:rFonts w:ascii="Tahoma" w:cs="Tahoma" w:eastAsia="Tahoma" w:hAnsi="Tahoma"/>
          <w:rtl w:val="0"/>
        </w:rPr>
        <w:t xml:space="preserve">poza wydzieleniem strefy należy w bezpośrednim jej sąsiedztwie umieścić tablicę z napisami oraz znakami informacyjnymi i ostrzegawczymi,</w:t>
      </w:r>
    </w:p>
    <w:p w:rsidR="00000000" w:rsidDel="00000000" w:rsidP="00000000" w:rsidRDefault="00000000" w:rsidRPr="00000000" w14:paraId="000004F7">
      <w:pPr>
        <w:numPr>
          <w:ilvl w:val="0"/>
          <w:numId w:val="2"/>
        </w:numPr>
        <w:spacing w:after="200" w:line="276" w:lineRule="auto"/>
        <w:ind w:left="714" w:hanging="392"/>
        <w:jc w:val="both"/>
        <w:rPr>
          <w:rFonts w:ascii="Tahoma" w:cs="Tahoma" w:eastAsia="Tahoma" w:hAnsi="Tahoma"/>
        </w:rPr>
      </w:pPr>
      <w:bookmarkStart w:colFirst="0" w:colLast="0" w:name="_heading=h.147n2zr" w:id="61"/>
      <w:bookmarkEnd w:id="61"/>
      <w:r w:rsidDel="00000000" w:rsidR="00000000" w:rsidRPr="00000000">
        <w:rPr>
          <w:rFonts w:ascii="Tahoma" w:cs="Tahoma" w:eastAsia="Tahoma" w:hAnsi="Tahoma"/>
          <w:rtl w:val="0"/>
        </w:rPr>
        <w:t xml:space="preserve">niezwłocznie po ustaniu zagrożenia powodującego konieczność wyznaczenia strefy niebezpiecznej, należy usunąć oznakowanie. Za usunięcie oznakowania odpowiedzialna jest ta sama osoba, która odpowiada za jego ustawienie.</w:t>
      </w: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bookmarkStart w:colFirst="0" w:colLast="0" w:name="_heading=h.3as4poj" w:id="62"/>
      <w:bookmarkEnd w:id="62"/>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Oznakowania miejsca prowadzenia robót budowlanych stosownie do rodzaju zagrożenia zawarto w poniższej tabeli.</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color w:val="111111"/>
        </w:rPr>
      </w:pPr>
      <w:bookmarkStart w:colFirst="0" w:colLast="0" w:name="_heading=h.y47plmatdfe" w:id="63"/>
      <w:bookmarkEnd w:id="63"/>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ahoma" w:cs="Tahoma" w:eastAsia="Tahoma" w:hAnsi="Tahoma"/>
          <w:b w:val="0"/>
          <w:i w:val="0"/>
          <w:smallCaps w:val="0"/>
          <w:strike w:val="0"/>
          <w:color w:val="111111"/>
          <w:sz w:val="18"/>
          <w:szCs w:val="18"/>
          <w:u w:val="none"/>
          <w:shd w:fill="auto" w:val="clear"/>
          <w:vertAlign w:val="baseline"/>
        </w:rPr>
      </w:pPr>
      <w:r w:rsidDel="00000000" w:rsidR="00000000" w:rsidRPr="00000000">
        <w:rPr>
          <w:rFonts w:ascii="Tahoma" w:cs="Tahoma" w:eastAsia="Tahoma" w:hAnsi="Tahoma"/>
          <w:b w:val="1"/>
          <w:i w:val="0"/>
          <w:smallCaps w:val="0"/>
          <w:strike w:val="0"/>
          <w:color w:val="111111"/>
          <w:sz w:val="18"/>
          <w:szCs w:val="18"/>
          <w:u w:val="none"/>
          <w:shd w:fill="auto" w:val="clear"/>
          <w:vertAlign w:val="baseline"/>
          <w:rtl w:val="0"/>
        </w:rPr>
        <w:t xml:space="preserve">Tabela 3. Miejsca oznakowania robót budowlanych stosownie do zagrożenia</w:t>
      </w:r>
      <w:r w:rsidDel="00000000" w:rsidR="00000000" w:rsidRPr="00000000">
        <w:rPr>
          <w:rtl w:val="0"/>
        </w:rPr>
      </w:r>
    </w:p>
    <w:tbl>
      <w:tblPr>
        <w:tblStyle w:val="Table5"/>
        <w:tblW w:w="10184.0" w:type="dxa"/>
        <w:jc w:val="left"/>
        <w:tblInd w:w="27.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3"/>
        <w:gridCol w:w="6951"/>
        <w:tblGridChange w:id="0">
          <w:tblGrid>
            <w:gridCol w:w="3233"/>
            <w:gridCol w:w="6951"/>
          </w:tblGrid>
        </w:tblGridChange>
      </w:tblGrid>
      <w:tr>
        <w:trPr>
          <w:cantSplit w:val="0"/>
          <w:trHeight w:val="403" w:hRule="atLeast"/>
          <w:tblHeader w:val="0"/>
        </w:trPr>
        <w:tc>
          <w:tcPr>
            <w:shd w:fill="bfbfbf" w:val="clear"/>
            <w:vAlign w:val="cente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Miejsce oznakowania</w:t>
            </w:r>
            <w:r w:rsidDel="00000000" w:rsidR="00000000" w:rsidRPr="00000000">
              <w:rPr>
                <w:rtl w:val="0"/>
              </w:rPr>
            </w:r>
          </w:p>
        </w:tc>
        <w:tc>
          <w:tcPr>
            <w:shd w:fill="bfbfbf" w:val="clear"/>
            <w:vAlign w:val="cente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Sposób oznakowania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Wjazd i wejście na teren budowy</w:t>
            </w:r>
            <w:r w:rsidDel="00000000" w:rsidR="00000000" w:rsidRPr="00000000">
              <w:rPr>
                <w:rtl w:val="0"/>
              </w:rPr>
            </w:r>
          </w:p>
        </w:tc>
        <w:tc>
          <w:tcPr>
            <w:vAlign w:val="center"/>
          </w:tcPr>
          <w:p w:rsidR="00000000" w:rsidDel="00000000" w:rsidP="00000000" w:rsidRDefault="00000000" w:rsidRPr="00000000" w14:paraId="000004FE">
            <w:pPr>
              <w:spacing w:after="200" w:line="276" w:lineRule="auto"/>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Pr>
              <w:drawing>
                <wp:inline distB="0" distT="0" distL="114300" distR="114300">
                  <wp:extent cx="1012190" cy="1438910"/>
                  <wp:effectExtent b="0" l="0" r="0" t="0"/>
                  <wp:docPr id="105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012190" cy="1438910"/>
                          </a:xfrm>
                          <a:prstGeom prst="rect"/>
                          <a:ln/>
                        </pic:spPr>
                      </pic:pic>
                    </a:graphicData>
                  </a:graphic>
                </wp:inline>
              </w:drawing>
            </w:r>
            <w:r w:rsidDel="00000000" w:rsidR="00000000" w:rsidRPr="00000000">
              <w:rPr>
                <w:rFonts w:ascii="Tahoma" w:cs="Tahoma" w:eastAsia="Tahoma" w:hAnsi="Tahoma"/>
              </w:rPr>
              <w:drawing>
                <wp:inline distB="114300" distT="114300" distL="114300" distR="114300">
                  <wp:extent cx="1430973" cy="1430973"/>
                  <wp:effectExtent b="0" l="0" r="0" t="0"/>
                  <wp:docPr id="105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430973" cy="1430973"/>
                          </a:xfrm>
                          <a:prstGeom prst="rect"/>
                          <a:ln/>
                        </pic:spPr>
                      </pic:pic>
                    </a:graphicData>
                  </a:graphic>
                </wp:inline>
              </w:drawing>
            </w:r>
            <w:r w:rsidDel="00000000" w:rsidR="00000000" w:rsidRPr="00000000">
              <w:rPr>
                <w:rFonts w:ascii="Tahoma" w:cs="Tahoma" w:eastAsia="Tahoma" w:hAnsi="Tahoma"/>
              </w:rPr>
              <w:drawing>
                <wp:inline distB="114300" distT="114300" distL="114300" distR="114300">
                  <wp:extent cx="1264602" cy="891163"/>
                  <wp:effectExtent b="0" l="0" r="0" t="0"/>
                  <wp:docPr id="105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64602" cy="891163"/>
                          </a:xfrm>
                          <a:prstGeom prst="rect"/>
                          <a:ln/>
                        </pic:spPr>
                      </pic:pic>
                    </a:graphicData>
                  </a:graphic>
                </wp:inline>
              </w:drawing>
            </w:r>
            <w:r w:rsidDel="00000000" w:rsidR="00000000" w:rsidRPr="00000000">
              <w:rPr>
                <w:rtl w:val="0"/>
              </w:rPr>
            </w:r>
          </w:p>
        </w:tc>
      </w:tr>
      <w:tr>
        <w:trPr>
          <w:cantSplit w:val="0"/>
          <w:trHeight w:val="1207" w:hRule="atLeast"/>
          <w:tblHeader w:val="0"/>
        </w:trPr>
        <w:tc>
          <w:tcPr>
            <w:vAlign w:val="cente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Okolice wykopów</w:t>
            </w:r>
          </w:p>
        </w:tc>
        <w:tc>
          <w:tcPr>
            <w:vAlign w:val="cente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911350" cy="720090"/>
                  <wp:effectExtent b="0" l="0" r="0" t="0"/>
                  <wp:wrapNone/>
                  <wp:docPr id="1066"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911350" cy="7200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72185" cy="720725"/>
                  <wp:effectExtent b="0" l="0" r="0" t="0"/>
                  <wp:wrapNone/>
                  <wp:docPr id="106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72185" cy="720725"/>
                          </a:xfrm>
                          <a:prstGeom prst="rect"/>
                          <a:ln/>
                        </pic:spPr>
                      </pic:pic>
                    </a:graphicData>
                  </a:graphic>
                </wp:anchor>
              </w:drawing>
            </w:r>
          </w:p>
        </w:tc>
      </w:tr>
      <w:tr>
        <w:trPr>
          <w:cantSplit w:val="0"/>
          <w:trHeight w:val="1052" w:hRule="atLeast"/>
          <w:tblHeader w:val="0"/>
        </w:trPr>
        <w:tc>
          <w:tcPr>
            <w:vAlign w:val="center"/>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Miejsca narażone na spadające przedmioty</w:t>
            </w:r>
          </w:p>
        </w:tc>
        <w:tc>
          <w:tcPr>
            <w:vAlign w:val="cente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886585" cy="720090"/>
                  <wp:effectExtent b="0" l="0" r="0" t="0"/>
                  <wp:wrapNone/>
                  <wp:docPr id="105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886585" cy="7200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68375" cy="719455"/>
                  <wp:effectExtent b="0" l="0" r="0" t="0"/>
                  <wp:wrapNone/>
                  <wp:docPr id="105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968375" cy="719455"/>
                          </a:xfrm>
                          <a:prstGeom prst="rect"/>
                          <a:ln/>
                        </pic:spPr>
                      </pic:pic>
                    </a:graphicData>
                  </a:graphic>
                </wp:anchor>
              </w:drawing>
            </w:r>
          </w:p>
        </w:tc>
      </w:tr>
      <w:tr>
        <w:trPr>
          <w:cantSplit w:val="0"/>
          <w:trHeight w:val="1179" w:hRule="atLeast"/>
          <w:tblHeader w:val="0"/>
        </w:trPr>
        <w:tc>
          <w:tcPr>
            <w:vAlign w:val="cente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Zasięg pracy żurawi</w:t>
            </w:r>
          </w:p>
        </w:tc>
        <w:tc>
          <w:tcPr>
            <w:vAlign w:val="cente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Tahoma" w:cs="Tahoma" w:eastAsia="Tahoma" w:hAnsi="Tahoma"/>
                  <w:color w:val="0000ff"/>
                </w:rPr>
                <w:drawing>
                  <wp:inline distB="0" distT="0" distL="114300" distR="114300">
                    <wp:extent cx="998855" cy="701675"/>
                    <wp:effectExtent b="0" l="0" r="0" t="0"/>
                    <wp:docPr descr="ZNAK BHP TBO-88 PCVZ UWAGA ZASIĘG PRACY ŻURAWIA TABLICA" id="1069" name="image27.jpg"/>
                    <a:graphic>
                      <a:graphicData uri="http://schemas.openxmlformats.org/drawingml/2006/picture">
                        <pic:pic>
                          <pic:nvPicPr>
                            <pic:cNvPr descr="ZNAK BHP TBO-88 PCVZ UWAGA ZASIĘG PRACY ŻURAWIA TABLICA" id="0" name="image27.jpg"/>
                            <pic:cNvPicPr preferRelativeResize="0"/>
                          </pic:nvPicPr>
                          <pic:blipFill>
                            <a:blip r:embed="rId19"/>
                            <a:srcRect b="0" l="0" r="0" t="0"/>
                            <a:stretch>
                              <a:fillRect/>
                            </a:stretch>
                          </pic:blipFill>
                          <pic:spPr>
                            <a:xfrm>
                              <a:off x="0" y="0"/>
                              <a:ext cx="998855" cy="701675"/>
                            </a:xfrm>
                            <a:prstGeom prst="rect"/>
                            <a:ln/>
                          </pic:spPr>
                        </pic:pic>
                      </a:graphicData>
                    </a:graphic>
                  </wp:inline>
                </w:drawing>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11350" cy="720090"/>
                  <wp:effectExtent b="0" l="0" r="0" t="0"/>
                  <wp:wrapNone/>
                  <wp:docPr id="1060"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911350" cy="720090"/>
                          </a:xfrm>
                          <a:prstGeom prst="rect"/>
                          <a:ln/>
                        </pic:spPr>
                      </pic:pic>
                    </a:graphicData>
                  </a:graphic>
                </wp:anchor>
              </w:drawing>
            </w:r>
          </w:p>
        </w:tc>
      </w:tr>
      <w:tr>
        <w:trPr>
          <w:cantSplit w:val="0"/>
          <w:trHeight w:val="1357" w:hRule="atLeast"/>
          <w:tblHeader w:val="0"/>
        </w:trPr>
        <w:tc>
          <w:tcPr>
            <w:vAlign w:val="cente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Strefy niebezpieczne</w:t>
            </w:r>
          </w:p>
        </w:tc>
        <w:tc>
          <w:tcPr>
            <w:vAlign w:val="cente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rPr>
              <w:drawing>
                <wp:inline distB="0" distT="0" distL="114300" distR="114300">
                  <wp:extent cx="990600" cy="704850"/>
                  <wp:effectExtent b="0" l="0" r="0" t="0"/>
                  <wp:docPr id="1048" name="image28.jpg"/>
                  <a:graphic>
                    <a:graphicData uri="http://schemas.openxmlformats.org/drawingml/2006/picture">
                      <pic:pic>
                        <pic:nvPicPr>
                          <pic:cNvPr id="0" name="image28.jpg"/>
                          <pic:cNvPicPr preferRelativeResize="0"/>
                        </pic:nvPicPr>
                        <pic:blipFill>
                          <a:blip r:embed="rId21"/>
                          <a:srcRect b="0" l="0" r="0" t="0"/>
                          <a:stretch>
                            <a:fillRect/>
                          </a:stretch>
                        </pic:blipFill>
                        <pic:spPr>
                          <a:xfrm>
                            <a:off x="0" y="0"/>
                            <a:ext cx="990600" cy="7048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97380" cy="719455"/>
                  <wp:effectExtent b="0" l="0" r="0" t="0"/>
                  <wp:wrapNone/>
                  <wp:docPr id="104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97380" cy="719455"/>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Strefy pracy maszyn</w:t>
            </w:r>
          </w:p>
        </w:tc>
        <w:tc>
          <w:tcPr>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color w:val="225593"/>
                <w:rtl w:val="0"/>
              </w:rPr>
              <w:t xml:space="preserve">                       </w:t>
            </w:r>
            <w:r w:rsidDel="00000000" w:rsidR="00000000" w:rsidRPr="00000000">
              <w:rPr>
                <w:rFonts w:ascii="Tahoma" w:cs="Tahoma" w:eastAsia="Tahoma" w:hAnsi="Tahoma"/>
                <w:b w:val="0"/>
                <w:i w:val="0"/>
                <w:smallCaps w:val="0"/>
                <w:strike w:val="0"/>
                <w:color w:val="225593"/>
                <w:sz w:val="20"/>
                <w:szCs w:val="20"/>
                <w:u w:val="none"/>
                <w:shd w:fill="auto" w:val="clear"/>
                <w:vertAlign w:val="baseline"/>
              </w:rPr>
              <w:drawing>
                <wp:inline distB="0" distT="0" distL="114300" distR="114300">
                  <wp:extent cx="982345" cy="701675"/>
                  <wp:effectExtent b="0" l="0" r="0" t="0"/>
                  <wp:docPr descr="Tablica AX048- &quot;Uwaga! Przebywanie w zasięgu pracy maszyny zabronione&quot;" id="1061" name="image16.jpg"/>
                  <a:graphic>
                    <a:graphicData uri="http://schemas.openxmlformats.org/drawingml/2006/picture">
                      <pic:pic>
                        <pic:nvPicPr>
                          <pic:cNvPr descr="Tablica AX048- &quot;Uwaga! Przebywanie w zasięgu pracy maszyny zabronione&quot;" id="0" name="image16.jpg"/>
                          <pic:cNvPicPr preferRelativeResize="0"/>
                        </pic:nvPicPr>
                        <pic:blipFill>
                          <a:blip r:embed="rId23"/>
                          <a:srcRect b="0" l="0" r="0" t="0"/>
                          <a:stretch>
                            <a:fillRect/>
                          </a:stretch>
                        </pic:blipFill>
                        <pic:spPr>
                          <a:xfrm>
                            <a:off x="0" y="0"/>
                            <a:ext cx="982345" cy="701675"/>
                          </a:xfrm>
                          <a:prstGeom prst="rect"/>
                          <a:ln/>
                        </pic:spPr>
                      </pic:pic>
                    </a:graphicData>
                  </a:graphic>
                </wp:inline>
              </w:drawing>
            </w:r>
            <w:r w:rsidDel="00000000" w:rsidR="00000000" w:rsidRPr="00000000">
              <w:rPr>
                <w:rFonts w:ascii="Tahoma" w:cs="Tahoma" w:eastAsia="Tahoma" w:hAnsi="Tahoma"/>
                <w:b w:val="0"/>
                <w:i w:val="0"/>
                <w:smallCaps w:val="0"/>
                <w:strike w:val="0"/>
                <w:color w:val="225593"/>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0760" cy="720090"/>
                  <wp:effectExtent b="0" l="0" r="0" t="0"/>
                  <wp:wrapNone/>
                  <wp:docPr id="105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000760" cy="720090"/>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iejsce składowania substancji niebezpiecznych</w:t>
            </w:r>
            <w:r w:rsidDel="00000000" w:rsidR="00000000" w:rsidRPr="00000000">
              <w:rPr>
                <w:rtl w:val="0"/>
              </w:rPr>
            </w:r>
          </w:p>
        </w:tc>
        <w:tc>
          <w:tcPr>
            <w:vAlign w:val="cente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rPr>
            </w:pPr>
            <w:r w:rsidDel="00000000" w:rsidR="00000000" w:rsidRPr="00000000">
              <w:rPr>
                <w:rFonts w:ascii="Tahoma" w:cs="Tahoma" w:eastAsia="Tahoma" w:hAnsi="Tahoma"/>
                <w:rtl w:val="0"/>
              </w:rPr>
              <w:t xml:space="preserve">(oznakowanie zgodnie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570" cy="719455"/>
                  <wp:effectExtent b="0" l="0" r="0" t="0"/>
                  <wp:wrapNone/>
                  <wp:docPr id="1052"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004570" cy="719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570" cy="719455"/>
                  <wp:effectExtent b="0" l="0" r="0" t="0"/>
                  <wp:wrapNone/>
                  <wp:docPr id="105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004570" cy="719455"/>
                          </a:xfrm>
                          <a:prstGeom prst="rect"/>
                          <a:ln/>
                        </pic:spPr>
                      </pic:pic>
                    </a:graphicData>
                  </a:graphic>
                </wp:anchor>
              </w:drawing>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z właściwościami substancji)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tc>
      </w:tr>
      <w:tr>
        <w:trPr>
          <w:cantSplit w:val="0"/>
          <w:tblHeader w:val="0"/>
        </w:trPr>
        <w:tc>
          <w:tcPr>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Strefy pracy w zbliżeniu napowietrznej linii elektroenergetycznej</w:t>
            </w:r>
            <w:r w:rsidDel="00000000" w:rsidR="00000000" w:rsidRPr="00000000">
              <w:rPr>
                <w:rtl w:val="0"/>
              </w:rPr>
            </w:r>
          </w:p>
        </w:tc>
        <w:tc>
          <w:tcPr>
            <w:vAlign w:val="cente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7b7b7b"/>
                <w:sz w:val="17"/>
                <w:szCs w:val="17"/>
                <w:u w:val="none"/>
                <w:shd w:fill="auto" w:val="clear"/>
                <w:vertAlign w:val="baseline"/>
              </w:rPr>
              <w:drawing>
                <wp:inline distB="0" distT="0" distL="114300" distR="114300">
                  <wp:extent cx="968375" cy="967740"/>
                  <wp:effectExtent b="0" l="0" r="0" t="0"/>
                  <wp:docPr id="1065"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968375" cy="967740"/>
                          </a:xfrm>
                          <a:prstGeom prst="rect"/>
                          <a:ln/>
                        </pic:spPr>
                      </pic:pic>
                    </a:graphicData>
                  </a:graphic>
                </wp:inline>
              </w:drawing>
            </w:r>
            <w:r w:rsidDel="00000000" w:rsidR="00000000" w:rsidRPr="00000000">
              <w:rPr>
                <w:rFonts w:ascii="Verdana" w:cs="Verdana" w:eastAsia="Verdana" w:hAnsi="Verdana"/>
                <w:b w:val="0"/>
                <w:i w:val="0"/>
                <w:smallCaps w:val="0"/>
                <w:strike w:val="0"/>
                <w:color w:val="7b7b7b"/>
                <w:sz w:val="17"/>
                <w:szCs w:val="17"/>
                <w:u w:val="none"/>
                <w:shd w:fill="auto" w:val="clear"/>
                <w:vertAlign w:val="baseline"/>
              </w:rPr>
              <w:drawing>
                <wp:inline distB="0" distT="0" distL="114300" distR="114300">
                  <wp:extent cx="839470" cy="838835"/>
                  <wp:effectExtent b="0" l="0" r="0" t="0"/>
                  <wp:docPr id="1067"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839470" cy="838835"/>
                          </a:xfrm>
                          <a:prstGeom prst="rect"/>
                          <a:ln/>
                        </pic:spPr>
                      </pic:pic>
                    </a:graphicData>
                  </a:graphic>
                </wp:inline>
              </w:drawing>
            </w:r>
            <w:r w:rsidDel="00000000" w:rsidR="00000000" w:rsidRPr="00000000">
              <w:rPr>
                <w:rFonts w:ascii="Verdana" w:cs="Verdana" w:eastAsia="Verdana" w:hAnsi="Verdana"/>
                <w:b w:val="0"/>
                <w:i w:val="0"/>
                <w:smallCaps w:val="0"/>
                <w:strike w:val="0"/>
                <w:color w:val="7b7b7b"/>
                <w:sz w:val="17"/>
                <w:szCs w:val="17"/>
                <w:u w:val="none"/>
                <w:shd w:fill="auto" w:val="clear"/>
                <w:vertAlign w:val="baseline"/>
              </w:rPr>
              <w:drawing>
                <wp:inline distB="114300" distT="114300" distL="114300" distR="114300">
                  <wp:extent cx="1521777" cy="1102443"/>
                  <wp:effectExtent b="0" l="0" r="0" t="0"/>
                  <wp:docPr id="1055"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1521777" cy="1102443"/>
                          </a:xfrm>
                          <a:prstGeom prst="rect"/>
                          <a:ln/>
                        </pic:spPr>
                      </pic:pic>
                    </a:graphicData>
                  </a:graphic>
                </wp:inline>
              </w:drawing>
            </w:r>
            <w:r w:rsidDel="00000000" w:rsidR="00000000" w:rsidRPr="00000000">
              <w:rPr>
                <w:rtl w:val="0"/>
              </w:rPr>
            </w:r>
          </w:p>
        </w:tc>
      </w:tr>
      <w:tr>
        <w:trPr>
          <w:cantSplit w:val="0"/>
          <w:trHeight w:val="1410" w:hRule="atLeast"/>
          <w:tblHeader w:val="0"/>
        </w:trPr>
        <w:tc>
          <w:tcPr>
            <w:vAlign w:val="cente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Promieniowanie jonizujące - strefa kontrolowana</w:t>
            </w:r>
            <w:r w:rsidDel="00000000" w:rsidR="00000000" w:rsidRPr="00000000">
              <w:rPr>
                <w:rtl w:val="0"/>
              </w:rPr>
            </w:r>
          </w:p>
        </w:tc>
        <w:tc>
          <w:tcPr>
            <w:vAlign w:val="cente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0"/>
                <w:i w:val="0"/>
                <w:smallCaps w:val="0"/>
                <w:strike w:val="0"/>
                <w:color w:val="7b7b7b"/>
                <w:sz w:val="17"/>
                <w:szCs w:val="17"/>
                <w:u w:val="none"/>
                <w:shd w:fill="auto" w:val="clear"/>
                <w:vertAlign w:val="baseline"/>
              </w:rPr>
            </w:pPr>
            <w:r w:rsidDel="00000000" w:rsidR="00000000" w:rsidRPr="00000000">
              <w:rPr>
                <w:rFonts w:ascii="Verdana" w:cs="Verdana" w:eastAsia="Verdana" w:hAnsi="Verdana"/>
                <w:color w:val="7b7b7b"/>
                <w:sz w:val="17"/>
                <w:szCs w:val="17"/>
              </w:rPr>
              <w:drawing>
                <wp:inline distB="114300" distT="114300" distL="114300" distR="114300">
                  <wp:extent cx="812165" cy="812165"/>
                  <wp:effectExtent b="0" l="0" r="0" t="0"/>
                  <wp:docPr id="1063"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812165" cy="8121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10">
      <w:pPr>
        <w:pStyle w:val="Heading2"/>
        <w:keepNext w:val="1"/>
        <w:spacing w:after="120" w:before="120" w:lineRule="auto"/>
        <w:ind w:firstLine="576"/>
        <w:rPr/>
      </w:pPr>
      <w:bookmarkStart w:colFirst="0" w:colLast="0" w:name="_heading=h.rsh00m21xrfo" w:id="64"/>
      <w:bookmarkEnd w:id="64"/>
      <w:r w:rsidDel="00000000" w:rsidR="00000000" w:rsidRPr="00000000">
        <w:rPr>
          <w:rtl w:val="0"/>
        </w:rPr>
      </w:r>
    </w:p>
    <w:p w:rsidR="00000000" w:rsidDel="00000000" w:rsidP="00000000" w:rsidRDefault="00000000" w:rsidRPr="00000000" w14:paraId="00000511">
      <w:pPr>
        <w:pStyle w:val="Heading2"/>
        <w:keepNext w:val="1"/>
        <w:numPr>
          <w:ilvl w:val="1"/>
          <w:numId w:val="3"/>
        </w:numPr>
        <w:spacing w:after="120" w:before="120" w:lineRule="auto"/>
        <w:ind w:left="576"/>
        <w:rPr/>
      </w:pPr>
      <w:bookmarkStart w:colFirst="0" w:colLast="0" w:name="_heading=h.ym4dow7mz5uz" w:id="65"/>
      <w:bookmarkEnd w:id="65"/>
      <w:r w:rsidDel="00000000" w:rsidR="00000000" w:rsidRPr="00000000">
        <w:rPr>
          <w:vertAlign w:val="baseline"/>
          <w:rtl w:val="0"/>
        </w:rPr>
        <w:t xml:space="preserve">Wskazanie miejsca przechowywania dokumentacji budowy oraz dokumentów niezbędnych do prawidłowej eksploatacji maszyn i innych urządzeń technicznych</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ahoma" w:cs="Tahoma" w:eastAsia="Tahoma" w:hAnsi="Tahoma"/>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Dokumentacja budowy oraz dokumenty niezbędne do prawidłowej eksploatacji maszyn </w:t>
        <w:br w:type="textWrapping"/>
        <w:t xml:space="preserve">i urządzeń zapewnianych przez Wykonawcę (atesty, certyfikaty, pomiary, przeglądy etc.) – znajdować się będą w biurze Kierownictwa Budowy zlokalizowanym </w:t>
      </w:r>
      <w:r w:rsidDel="00000000" w:rsidR="00000000" w:rsidRPr="00000000">
        <w:rPr>
          <w:rFonts w:ascii="Tahoma" w:cs="Tahoma" w:eastAsia="Tahoma" w:hAnsi="Tahoma"/>
          <w:b w:val="0"/>
          <w:i w:val="0"/>
          <w:smallCaps w:val="0"/>
          <w:strike w:val="0"/>
          <w:color w:val="548dd4"/>
          <w:sz w:val="20"/>
          <w:szCs w:val="20"/>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przy ul. </w:t>
      </w:r>
      <w:r w:rsidDel="00000000" w:rsidR="00000000" w:rsidRPr="00000000">
        <w:rPr>
          <w:rFonts w:ascii="Tahoma" w:cs="Tahoma" w:eastAsia="Tahoma" w:hAnsi="Tahoma"/>
          <w:b w:val="0"/>
          <w:i w:val="0"/>
          <w:smallCaps w:val="0"/>
          <w:strike w:val="0"/>
          <w:color w:val="548dd4"/>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na terenie budowy. Najważniejsze dokumenty to:</w:t>
      </w: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51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Tabela 4. Wykaz miejsc przechowywania dokumentacji budowy</w:t>
      </w:r>
    </w:p>
    <w:tbl>
      <w:tblPr>
        <w:tblStyle w:val="Table6"/>
        <w:tblW w:w="10220.0" w:type="dxa"/>
        <w:jc w:val="left"/>
        <w:tblInd w:w="1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3"/>
        <w:gridCol w:w="5145"/>
        <w:gridCol w:w="2490"/>
        <w:gridCol w:w="2032"/>
        <w:tblGridChange w:id="0">
          <w:tblGrid>
            <w:gridCol w:w="553"/>
            <w:gridCol w:w="5145"/>
            <w:gridCol w:w="2490"/>
            <w:gridCol w:w="2032"/>
          </w:tblGrid>
        </w:tblGridChange>
      </w:tblGrid>
      <w:tr>
        <w:trPr>
          <w:cantSplit w:val="0"/>
          <w:tblHeader w:val="0"/>
        </w:trPr>
        <w:tc>
          <w:tcPr>
            <w:vAlign w:val="top"/>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1"/>
                <w:i w:val="0"/>
                <w:smallCaps w:val="0"/>
                <w:strike w:val="0"/>
                <w:color w:val="111111"/>
                <w:sz w:val="20"/>
                <w:szCs w:val="20"/>
                <w:u w:val="none"/>
                <w:shd w:fill="auto" w:val="clear"/>
                <w:vertAlign w:val="baseline"/>
                <w:rtl w:val="0"/>
              </w:rPr>
              <w:t xml:space="preserve">Lp.</w:t>
            </w:r>
            <w:r w:rsidDel="00000000" w:rsidR="00000000" w:rsidRPr="00000000">
              <w:rPr>
                <w:rtl w:val="0"/>
              </w:rPr>
            </w:r>
          </w:p>
        </w:tc>
        <w:tc>
          <w:tcPr>
            <w:vAlign w:val="top"/>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1"/>
                <w:i w:val="0"/>
                <w:smallCaps w:val="0"/>
                <w:strike w:val="0"/>
                <w:color w:val="111111"/>
                <w:sz w:val="20"/>
                <w:szCs w:val="20"/>
                <w:u w:val="none"/>
                <w:shd w:fill="auto" w:val="clear"/>
                <w:vertAlign w:val="baseline"/>
                <w:rtl w:val="0"/>
              </w:rPr>
              <w:t xml:space="preserve">Nazwa Dokumentu</w:t>
            </w:r>
            <w:r w:rsidDel="00000000" w:rsidR="00000000" w:rsidRPr="00000000">
              <w:rPr>
                <w:rtl w:val="0"/>
              </w:rPr>
            </w:r>
          </w:p>
        </w:tc>
        <w:tc>
          <w:tcPr>
            <w:gridSpan w:val="2"/>
            <w:vAlign w:val="top"/>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1"/>
                <w:i w:val="0"/>
                <w:smallCaps w:val="0"/>
                <w:strike w:val="0"/>
                <w:color w:val="111111"/>
                <w:sz w:val="20"/>
                <w:szCs w:val="20"/>
                <w:u w:val="none"/>
                <w:shd w:fill="auto" w:val="clear"/>
                <w:vertAlign w:val="baseline"/>
                <w:rtl w:val="0"/>
              </w:rPr>
              <w:t xml:space="preserve">Lokalizacja</w:t>
            </w:r>
            <w:r w:rsidDel="00000000" w:rsidR="00000000" w:rsidRPr="00000000">
              <w:rPr>
                <w:rtl w:val="0"/>
              </w:rPr>
            </w:r>
          </w:p>
        </w:tc>
      </w:tr>
      <w:tr>
        <w:trPr>
          <w:cantSplit w:val="0"/>
          <w:trHeight w:val="405" w:hRule="atLeast"/>
          <w:tblHeader w:val="0"/>
        </w:trPr>
        <w:tc>
          <w:tcPr>
            <w:vAlign w:val="top"/>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p>
        </w:tc>
        <w:tc>
          <w:tcPr>
            <w:vAlign w:val="top"/>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Dziennik Budowy</w:t>
            </w:r>
          </w:p>
        </w:tc>
        <w:tc>
          <w:tcPr>
            <w:vAlign w:val="top"/>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2</w:t>
            </w:r>
            <w:r w:rsidDel="00000000" w:rsidR="00000000" w:rsidRPr="00000000">
              <w:rPr>
                <w:rtl w:val="0"/>
              </w:rPr>
            </w:r>
          </w:p>
        </w:tc>
        <w:tc>
          <w:tcPr>
            <w:vAlign w:val="top"/>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Pozwolenie na budowę</w:t>
            </w:r>
          </w:p>
        </w:tc>
        <w:tc>
          <w:tcPr>
            <w:vAlign w:val="top"/>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3</w:t>
            </w:r>
            <w:r w:rsidDel="00000000" w:rsidR="00000000" w:rsidRPr="00000000">
              <w:rPr>
                <w:rtl w:val="0"/>
              </w:rPr>
            </w:r>
          </w:p>
        </w:tc>
        <w:tc>
          <w:tcPr>
            <w:vAlign w:val="top"/>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Projekt budowlany, Projekt Wykonawczy, Projekty Warsztatowe</w:t>
            </w:r>
          </w:p>
        </w:tc>
        <w:tc>
          <w:tcPr>
            <w:vAlign w:val="top"/>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4</w:t>
            </w:r>
            <w:r w:rsidDel="00000000" w:rsidR="00000000" w:rsidRPr="00000000">
              <w:rPr>
                <w:rtl w:val="0"/>
              </w:rPr>
            </w:r>
          </w:p>
        </w:tc>
        <w:tc>
          <w:tcPr>
            <w:vAlign w:val="top"/>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Plan zagospodarowania placu budowy</w:t>
            </w:r>
          </w:p>
        </w:tc>
        <w:tc>
          <w:tcPr>
            <w:vAlign w:val="top"/>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5</w:t>
            </w:r>
            <w:r w:rsidDel="00000000" w:rsidR="00000000" w:rsidRPr="00000000">
              <w:rPr>
                <w:rtl w:val="0"/>
              </w:rPr>
            </w:r>
          </w:p>
        </w:tc>
        <w:tc>
          <w:tcPr>
            <w:vAlign w:val="top"/>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Plan Bezpieczeństwa i Ochrony Zdrowia (Plan BIOZ)</w:t>
            </w:r>
          </w:p>
        </w:tc>
        <w:tc>
          <w:tcPr>
            <w:vAlign w:val="top"/>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6</w:t>
            </w:r>
            <w:r w:rsidDel="00000000" w:rsidR="00000000" w:rsidRPr="00000000">
              <w:rPr>
                <w:rtl w:val="0"/>
              </w:rPr>
            </w:r>
          </w:p>
        </w:tc>
        <w:tc>
          <w:tcPr>
            <w:vAlign w:val="top"/>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Instrukcje Bezpiecznego Wykonania Robót</w:t>
            </w:r>
          </w:p>
        </w:tc>
        <w:tc>
          <w:tcPr>
            <w:vAlign w:val="top"/>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Koordynator BHP</w:t>
            </w:r>
          </w:p>
        </w:tc>
        <w:tc>
          <w:tcPr>
            <w:vAlign w:val="top"/>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color w:val="111111"/>
                <w:sz w:val="16"/>
                <w:szCs w:val="16"/>
                <w:rtl w:val="0"/>
              </w:rPr>
              <w:t xml:space="preserve">Podw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ykonawca: na budowie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7</w:t>
            </w:r>
            <w:r w:rsidDel="00000000" w:rsidR="00000000" w:rsidRPr="00000000">
              <w:rPr>
                <w:rtl w:val="0"/>
              </w:rPr>
            </w:r>
          </w:p>
        </w:tc>
        <w:tc>
          <w:tcPr>
            <w:vAlign w:val="top"/>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Raporty i protokoły z kontroli bhp</w:t>
            </w:r>
          </w:p>
        </w:tc>
        <w:tc>
          <w:tcPr>
            <w:vAlign w:val="top"/>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8</w:t>
            </w:r>
            <w:r w:rsidDel="00000000" w:rsidR="00000000" w:rsidRPr="00000000">
              <w:rPr>
                <w:rtl w:val="0"/>
              </w:rPr>
            </w:r>
          </w:p>
        </w:tc>
        <w:tc>
          <w:tcPr>
            <w:vAlign w:val="top"/>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Projekty indywidualne rusztowań, Protokoły odbioru i przeglądów rusztowań budowlanych</w:t>
            </w:r>
          </w:p>
        </w:tc>
        <w:tc>
          <w:tcPr>
            <w:vAlign w:val="top"/>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9</w:t>
            </w:r>
            <w:r w:rsidDel="00000000" w:rsidR="00000000" w:rsidRPr="00000000">
              <w:rPr>
                <w:rtl w:val="0"/>
              </w:rPr>
            </w:r>
          </w:p>
        </w:tc>
        <w:tc>
          <w:tcPr>
            <w:vAlign w:val="top"/>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Protokoły badań i pomiarów instalacji i urządzeń elektrycznych</w:t>
            </w:r>
          </w:p>
        </w:tc>
        <w:tc>
          <w:tcPr>
            <w:vAlign w:val="top"/>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0</w:t>
            </w:r>
            <w:r w:rsidDel="00000000" w:rsidR="00000000" w:rsidRPr="00000000">
              <w:rPr>
                <w:rtl w:val="0"/>
              </w:rPr>
            </w:r>
          </w:p>
        </w:tc>
        <w:tc>
          <w:tcPr>
            <w:vAlign w:val="top"/>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DTR maszyn i urządzeń zapewnianych przez </w:t>
            </w:r>
            <w:r w:rsidDel="00000000" w:rsidR="00000000" w:rsidRPr="00000000">
              <w:rPr>
                <w:rFonts w:ascii="Tahoma" w:cs="Tahoma" w:eastAsia="Tahoma" w:hAnsi="Tahoma"/>
                <w:color w:val="111111"/>
                <w:sz w:val="16"/>
                <w:szCs w:val="16"/>
                <w:rtl w:val="0"/>
              </w:rPr>
              <w:t xml:space="preserve">Wykonawcę</w:t>
            </w:r>
            <w:r w:rsidDel="00000000" w:rsidR="00000000" w:rsidRPr="00000000">
              <w:rPr>
                <w:rtl w:val="0"/>
              </w:rPr>
            </w:r>
          </w:p>
        </w:tc>
        <w:tc>
          <w:tcPr>
            <w:vAlign w:val="top"/>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Kierownik Budowy</w:t>
            </w:r>
          </w:p>
        </w:tc>
        <w:tc>
          <w:tcPr>
            <w:vAlign w:val="top"/>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1</w:t>
            </w:r>
            <w:r w:rsidDel="00000000" w:rsidR="00000000" w:rsidRPr="00000000">
              <w:rPr>
                <w:rtl w:val="0"/>
              </w:rPr>
            </w:r>
          </w:p>
        </w:tc>
        <w:tc>
          <w:tcPr>
            <w:vAlign w:val="top"/>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DTR maszyn i urządzeń zapewnianych przez Pod</w:t>
            </w:r>
            <w:r w:rsidDel="00000000" w:rsidR="00000000" w:rsidRPr="00000000">
              <w:rPr>
                <w:rFonts w:ascii="Tahoma" w:cs="Tahoma" w:eastAsia="Tahoma" w:hAnsi="Tahoma"/>
                <w:color w:val="111111"/>
                <w:sz w:val="16"/>
                <w:szCs w:val="16"/>
                <w:rtl w:val="0"/>
              </w:rPr>
              <w:t xml:space="preserve">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ykonawcę</w:t>
            </w:r>
          </w:p>
        </w:tc>
        <w:tc>
          <w:tcPr>
            <w:vAlign w:val="top"/>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p>
        </w:tc>
        <w:tc>
          <w:tcPr>
            <w:vAlign w:val="top"/>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color w:val="111111"/>
                <w:sz w:val="16"/>
                <w:szCs w:val="16"/>
                <w:rtl w:val="0"/>
              </w:rPr>
              <w:t xml:space="preserve">Podw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ykonawca: na budowie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2</w:t>
            </w:r>
            <w:r w:rsidDel="00000000" w:rsidR="00000000" w:rsidRPr="00000000">
              <w:rPr>
                <w:rtl w:val="0"/>
              </w:rPr>
            </w:r>
          </w:p>
        </w:tc>
        <w:tc>
          <w:tcPr>
            <w:vAlign w:val="top"/>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Dokumentacja bhp pracowników </w:t>
            </w:r>
            <w:r w:rsidDel="00000000" w:rsidR="00000000" w:rsidRPr="00000000">
              <w:rPr>
                <w:rFonts w:ascii="Tahoma" w:cs="Tahoma" w:eastAsia="Tahoma" w:hAnsi="Tahoma"/>
                <w:color w:val="111111"/>
                <w:sz w:val="16"/>
                <w:szCs w:val="16"/>
                <w:rtl w:val="0"/>
              </w:rPr>
              <w:t xml:space="preserve">Wykonawcy</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w:t>
            </w:r>
          </w:p>
        </w:tc>
        <w:tc>
          <w:tcPr>
            <w:vAlign w:val="top"/>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Koordynator BHP</w:t>
            </w:r>
          </w:p>
        </w:tc>
        <w:tc>
          <w:tcPr>
            <w:vAlign w:val="top"/>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3</w:t>
            </w:r>
            <w:r w:rsidDel="00000000" w:rsidR="00000000" w:rsidRPr="00000000">
              <w:rPr>
                <w:rtl w:val="0"/>
              </w:rPr>
            </w:r>
          </w:p>
        </w:tc>
        <w:tc>
          <w:tcPr>
            <w:vAlign w:val="top"/>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Dokumentacja bhp ( w tym uprawnienia) pracowników Pod</w:t>
            </w:r>
            <w:r w:rsidDel="00000000" w:rsidR="00000000" w:rsidRPr="00000000">
              <w:rPr>
                <w:rFonts w:ascii="Tahoma" w:cs="Tahoma" w:eastAsia="Tahoma" w:hAnsi="Tahoma"/>
                <w:color w:val="111111"/>
                <w:sz w:val="16"/>
                <w:szCs w:val="16"/>
                <w:rtl w:val="0"/>
              </w:rPr>
              <w:t xml:space="preserve">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ykonawcy </w:t>
            </w:r>
          </w:p>
        </w:tc>
        <w:tc>
          <w:tcPr>
            <w:vAlign w:val="top"/>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w:t>
            </w:r>
          </w:p>
        </w:tc>
        <w:tc>
          <w:tcPr>
            <w:vAlign w:val="top"/>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color w:val="111111"/>
                <w:sz w:val="16"/>
                <w:szCs w:val="16"/>
                <w:rtl w:val="0"/>
              </w:rPr>
              <w:t xml:space="preserve">Podw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ykonawca: na budowie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4</w:t>
            </w:r>
            <w:r w:rsidDel="00000000" w:rsidR="00000000" w:rsidRPr="00000000">
              <w:rPr>
                <w:rtl w:val="0"/>
              </w:rPr>
            </w:r>
          </w:p>
        </w:tc>
        <w:tc>
          <w:tcPr>
            <w:vAlign w:val="top"/>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Protokoły z przeprowadzonych szkoleń informacyjnych</w:t>
            </w:r>
          </w:p>
        </w:tc>
        <w:tc>
          <w:tcPr>
            <w:vAlign w:val="top"/>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Wykonawca</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 Koordynator BHP</w:t>
            </w:r>
          </w:p>
        </w:tc>
        <w:tc>
          <w:tcPr>
            <w:vAlign w:val="top"/>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color w:val="111111"/>
                <w:sz w:val="16"/>
                <w:szCs w:val="16"/>
                <w:rtl w:val="0"/>
              </w:rPr>
              <w:t xml:space="preserve">Podw</w:t>
            </w: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ykonawca: na budowie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15</w:t>
            </w:r>
            <w:r w:rsidDel="00000000" w:rsidR="00000000" w:rsidRPr="00000000">
              <w:rPr>
                <w:rtl w:val="0"/>
              </w:rPr>
            </w:r>
          </w:p>
        </w:tc>
        <w:tc>
          <w:tcPr>
            <w:vAlign w:val="top"/>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color w:val="111111"/>
                <w:sz w:val="16"/>
                <w:szCs w:val="16"/>
                <w:rtl w:val="0"/>
              </w:rPr>
              <w:t xml:space="preserve">Karty Charakterystyki Substancji Niebezpiecznych </w:t>
            </w:r>
            <w:r w:rsidDel="00000000" w:rsidR="00000000" w:rsidRPr="00000000">
              <w:rPr>
                <w:rtl w:val="0"/>
              </w:rPr>
            </w:r>
          </w:p>
        </w:tc>
        <w:tc>
          <w:tcPr>
            <w:vAlign w:val="top"/>
          </w:tcPr>
          <w:p w:rsidR="00000000" w:rsidDel="00000000" w:rsidP="00000000" w:rsidRDefault="00000000" w:rsidRPr="00000000" w14:paraId="00000553">
            <w:pPr>
              <w:jc w:val="both"/>
              <w:rPr>
                <w:rFonts w:ascii="Tahoma" w:cs="Tahoma" w:eastAsia="Tahoma" w:hAnsi="Tahoma"/>
                <w:color w:val="111111"/>
                <w:sz w:val="16"/>
                <w:szCs w:val="16"/>
              </w:rPr>
            </w:pPr>
            <w:r w:rsidDel="00000000" w:rsidR="00000000" w:rsidRPr="00000000">
              <w:rPr>
                <w:rFonts w:ascii="Tahoma" w:cs="Tahoma" w:eastAsia="Tahoma" w:hAnsi="Tahoma"/>
                <w:color w:val="111111"/>
                <w:sz w:val="16"/>
                <w:szCs w:val="16"/>
                <w:rtl w:val="0"/>
              </w:rPr>
              <w:t xml:space="preserve">Wykonawca: Koordynator BHP</w:t>
            </w:r>
          </w:p>
        </w:tc>
        <w:tc>
          <w:tcPr>
            <w:vAlign w:val="top"/>
          </w:tcPr>
          <w:p w:rsidR="00000000" w:rsidDel="00000000" w:rsidP="00000000" w:rsidRDefault="00000000" w:rsidRPr="00000000" w14:paraId="00000554">
            <w:pPr>
              <w:jc w:val="both"/>
              <w:rPr>
                <w:rFonts w:ascii="Tahoma" w:cs="Tahoma" w:eastAsia="Tahoma" w:hAnsi="Tahoma"/>
                <w:color w:val="111111"/>
              </w:rPr>
            </w:pPr>
            <w:r w:rsidDel="00000000" w:rsidR="00000000" w:rsidRPr="00000000">
              <w:rPr>
                <w:rFonts w:ascii="Tahoma" w:cs="Tahoma" w:eastAsia="Tahoma" w:hAnsi="Tahoma"/>
                <w:color w:val="111111"/>
                <w:sz w:val="16"/>
                <w:szCs w:val="16"/>
                <w:rtl w:val="0"/>
              </w:rPr>
              <w:t xml:space="preserve">Podwykonawca: na budowie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1</w:t>
            </w:r>
            <w:r w:rsidDel="00000000" w:rsidR="00000000" w:rsidRPr="00000000">
              <w:rPr>
                <w:rFonts w:ascii="Tahoma" w:cs="Tahoma" w:eastAsia="Tahoma" w:hAnsi="Tahoma"/>
                <w:color w:val="111111"/>
                <w:sz w:val="16"/>
                <w:szCs w:val="16"/>
                <w:rtl w:val="0"/>
              </w:rPr>
              <w:t xml:space="preserve">6</w:t>
            </w:r>
            <w:r w:rsidDel="00000000" w:rsidR="00000000" w:rsidRPr="00000000">
              <w:rPr>
                <w:rtl w:val="0"/>
              </w:rPr>
            </w:r>
          </w:p>
        </w:tc>
        <w:tc>
          <w:tcPr>
            <w:vAlign w:val="top"/>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16"/>
                <w:szCs w:val="16"/>
                <w:u w:val="none"/>
                <w:shd w:fill="auto" w:val="clear"/>
                <w:vertAlign w:val="baseline"/>
              </w:rPr>
            </w:pPr>
            <w:r w:rsidDel="00000000" w:rsidR="00000000" w:rsidRPr="00000000">
              <w:rPr>
                <w:rFonts w:ascii="Tahoma" w:cs="Tahoma" w:eastAsia="Tahoma" w:hAnsi="Tahoma"/>
                <w:b w:val="0"/>
                <w:i w:val="0"/>
                <w:smallCaps w:val="0"/>
                <w:strike w:val="0"/>
                <w:color w:val="111111"/>
                <w:sz w:val="16"/>
                <w:szCs w:val="16"/>
                <w:u w:val="none"/>
                <w:shd w:fill="auto" w:val="clear"/>
                <w:vertAlign w:val="baseline"/>
                <w:rtl w:val="0"/>
              </w:rPr>
              <w:t xml:space="preserve">Inne</w:t>
            </w:r>
            <w:r w:rsidDel="00000000" w:rsidR="00000000" w:rsidRPr="00000000">
              <w:rPr>
                <w:rtl w:val="0"/>
              </w:rPr>
            </w:r>
          </w:p>
        </w:tc>
        <w:tc>
          <w:tcPr>
            <w:vAlign w:val="top"/>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1"/>
          <w:i w:val="0"/>
          <w:smallCaps w:val="0"/>
          <w:strike w:val="0"/>
          <w:color w:val="000000"/>
          <w:sz w:val="20"/>
          <w:szCs w:val="20"/>
          <w:u w:val="none"/>
          <w:shd w:fill="auto" w:val="clear"/>
          <w:vertAlign w:val="baseline"/>
        </w:rPr>
      </w:pPr>
      <w:bookmarkStart w:colFirst="0" w:colLast="0" w:name="_heading=h.2p2csry" w:id="66"/>
      <w:bookmarkEnd w:id="66"/>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zależności od potrzeb Kierownictwo Budowy może wskazać </w:t>
      </w:r>
      <w:r w:rsidDel="00000000" w:rsidR="00000000" w:rsidRPr="00000000">
        <w:rPr>
          <w:rFonts w:ascii="Tahoma" w:cs="Tahoma" w:eastAsia="Tahoma" w:hAnsi="Tahoma"/>
          <w:i w:val="1"/>
          <w:color w:val="0070c0"/>
          <w:rtl w:val="0"/>
        </w:rPr>
        <w:t xml:space="preserve">lokalizację</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 konkretnych dokumentów</w:t>
      </w:r>
      <w:r w:rsidDel="00000000" w:rsidR="00000000" w:rsidRPr="00000000">
        <w:rPr>
          <w:rtl w:val="0"/>
        </w:rPr>
      </w:r>
    </w:p>
    <w:p w:rsidR="00000000" w:rsidDel="00000000" w:rsidP="00000000" w:rsidRDefault="00000000" w:rsidRPr="00000000" w14:paraId="0000055A">
      <w:pPr>
        <w:pStyle w:val="Heading2"/>
        <w:keepNext w:val="1"/>
        <w:numPr>
          <w:ilvl w:val="1"/>
          <w:numId w:val="3"/>
        </w:numPr>
        <w:spacing w:after="120" w:before="120" w:lineRule="auto"/>
        <w:ind w:left="576"/>
        <w:rPr/>
      </w:pPr>
      <w:bookmarkStart w:colFirst="0" w:colLast="0" w:name="_heading=h.6f08q3dcux5d" w:id="67"/>
      <w:bookmarkEnd w:id="67"/>
      <w:r w:rsidDel="00000000" w:rsidR="00000000" w:rsidRPr="00000000">
        <w:rPr>
          <w:vertAlign w:val="baseline"/>
          <w:rtl w:val="0"/>
        </w:rPr>
        <w:t xml:space="preserve">Instalacje i urządzenia elektryczne</w:t>
      </w:r>
    </w:p>
    <w:p w:rsidR="00000000" w:rsidDel="00000000" w:rsidP="00000000" w:rsidRDefault="00000000" w:rsidRPr="00000000" w14:paraId="0000055B">
      <w:pPr>
        <w:pStyle w:val="Heading3"/>
        <w:keepNext w:val="1"/>
        <w:widowControl w:val="0"/>
        <w:numPr>
          <w:ilvl w:val="2"/>
          <w:numId w:val="3"/>
        </w:numPr>
        <w:spacing w:after="200" w:before="200" w:lineRule="auto"/>
        <w:ind w:left="720"/>
        <w:jc w:val="both"/>
        <w:rPr/>
      </w:pPr>
      <w:bookmarkStart w:colFirst="0" w:colLast="0" w:name="_heading=h.4b1rmggz6ot5" w:id="68"/>
      <w:bookmarkEnd w:id="68"/>
      <w:r w:rsidDel="00000000" w:rsidR="00000000" w:rsidRPr="00000000">
        <w:rPr>
          <w:vertAlign w:val="baseline"/>
          <w:rtl w:val="0"/>
        </w:rPr>
        <w:t xml:space="preserve">Zasady korzystania z tymczasowej instalacji elektrycznej</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zapewnia dostęp do korzystania z tymczasowej instalacji elektrycznej na budowie. </w:t>
        <w:br w:type="textWrapping"/>
        <w:t xml:space="preserve">W miejscach gdzie jest to technicznie niemożliwe, przewiduje się korzystanie z agregatów prądotwórczych. Tymczasowa instalacja elektryczna została zaprojektowana i wykonana przez osoby posiadające stosowną wiedzę, doświadczenie i kwalifikacje w tym względzie, celem zapewnienia dostatecznej ilości energii elektrycznej niezbędnej do wykonywania robót budowlanych. Projekt ten podlega aktualizacji w miarę postępu robót. Do rozprowadzenia energii zastosowane zostaną rozdzielnice budowlane w obudowie izolacyjnej zapewniającej ograniczenie dostępu osób nieupoważnionych (nieposiadających kwalifikacji w zakresie eksploatacji i dozoru sieci elektroenergetycznych).</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ustanawia następujące zasady korzystania z tymczasowej instalacji elektrycznej:</w:t>
      </w:r>
    </w:p>
    <w:p w:rsidR="00000000" w:rsidDel="00000000" w:rsidP="00000000" w:rsidRDefault="00000000" w:rsidRPr="00000000" w14:paraId="000005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obsługa, konserwacja, kontrola i pomiary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(czynności wpływające na zmiany parametrów pracy urządzeń </w:t>
        <w:br w:type="textWrapping"/>
        <w:t xml:space="preserve">i instalacji, zabezpieczenie i utrzymanie należytego stanu technicznego urządzeń i instalacji, dokonywanie oceny stanu technicznego i parametrów eksploatacyjnych urządzeń instalacji i sieci), może być wykonywana przez osoby, które spełniają wymagania kwalifikacyjne w zakresie eksploatacji i dozoru sieci elektroenergetycznych,</w:t>
      </w:r>
    </w:p>
    <w:p w:rsidR="00000000" w:rsidDel="00000000" w:rsidP="00000000" w:rsidRDefault="00000000" w:rsidRPr="00000000" w14:paraId="000005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osoby nie posiadające kwalifikacji nie mogą ingerować w instalacje elektryczne (z wyjątkiem podłączenia/odłączenia wtyczki odbiornika) pod rygorem kary finansowej,</w:t>
      </w:r>
    </w:p>
    <w:p w:rsidR="00000000" w:rsidDel="00000000" w:rsidP="00000000" w:rsidRDefault="00000000" w:rsidRPr="00000000" w14:paraId="000005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rozdzielni budowlanych można podłączać odbiorniki prądu w I klasie ochronności – urządzenie posiadające pełną izolację podstawową z uziemieniem, stosowane w warunkach budowlanych oraz w II klasie ochronności – urządzenia posiadające izolację podwójną i/lub wzmocnioną, bez opcji uziemienia oznaczone symbolem </w:t>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114300" distR="114300">
            <wp:extent cx="137160" cy="136525"/>
            <wp:effectExtent b="0" l="0" r="0" t="0"/>
            <wp:docPr id="1068"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137160" cy="136525"/>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zabrania się używania przewodów o stopniu ochrony mniejszym niż IP 44, przewodów uszkodzonych, łączonych i izolowanych taśmami na łączeniach, </w:t>
      </w:r>
    </w:p>
    <w:p w:rsidR="00000000" w:rsidDel="00000000" w:rsidP="00000000" w:rsidRDefault="00000000" w:rsidRPr="00000000" w14:paraId="000005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przewody elektroenergetyczne należy prowadzić i zabezpieczać w sposób gwarantujący ich zabezpieczenie przed uszkodzeniami mechanicznymi i kontaktem z wodą,</w:t>
      </w:r>
    </w:p>
    <w:p w:rsidR="00000000" w:rsidDel="00000000" w:rsidP="00000000" w:rsidRDefault="00000000" w:rsidRPr="00000000" w14:paraId="000005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prace przy urządzeniach i instalacjach elektrycznych należy wykonywać po wyłączeniu ich spod napięcia, zabezpieczeniu przed przypadkowym podaniem napięcia na obwody robocze oraz sprawdzeniu obecności napięcia na elementach instalacji, na których ma być wykonywana praca. Wyłączenia urządzeń i instalacji spod napięcia należy dokonać w sposób zapewniający przerwę izolacyjną w obwodach zasilania.</w:t>
      </w:r>
    </w:p>
    <w:p w:rsidR="00000000" w:rsidDel="00000000" w:rsidP="00000000" w:rsidRDefault="00000000" w:rsidRPr="00000000" w14:paraId="00000565">
      <w:pPr>
        <w:pStyle w:val="Heading3"/>
        <w:keepNext w:val="1"/>
        <w:widowControl w:val="0"/>
        <w:numPr>
          <w:ilvl w:val="2"/>
          <w:numId w:val="3"/>
        </w:numPr>
        <w:spacing w:after="200" w:before="200" w:lineRule="auto"/>
        <w:ind w:left="720"/>
        <w:jc w:val="both"/>
        <w:rPr/>
      </w:pPr>
      <w:bookmarkStart w:colFirst="0" w:colLast="0" w:name="_heading=h.lt2dd0bturba" w:id="69"/>
      <w:bookmarkEnd w:id="69"/>
      <w:r w:rsidDel="00000000" w:rsidR="00000000" w:rsidRPr="00000000">
        <w:rPr>
          <w:vertAlign w:val="baseline"/>
          <w:rtl w:val="0"/>
        </w:rPr>
        <w:t xml:space="preserve">Kontrole urządzeń i instalacji elektrycznych</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3o7alnk" w:id="70"/>
      <w:bookmarkEnd w:id="7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Urządzenia i instalacje elektryczne na budowie podlegają stałej kontroli. Czasokresy i zakres kontroli przedstawiono w tabeli poniżej. </w:t>
      </w:r>
    </w:p>
    <w:p w:rsidR="00000000" w:rsidDel="00000000" w:rsidP="00000000" w:rsidRDefault="00000000" w:rsidRPr="00000000" w14:paraId="0000056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Tabela 5. Zakres i częstotliwość kontroli instalacji elektrycznych</w:t>
      </w:r>
    </w:p>
    <w:tbl>
      <w:tblPr>
        <w:tblStyle w:val="Table7"/>
        <w:tblW w:w="10303.999999999998"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
        <w:gridCol w:w="6098"/>
        <w:gridCol w:w="3687"/>
        <w:tblGridChange w:id="0">
          <w:tblGrid>
            <w:gridCol w:w="519"/>
            <w:gridCol w:w="6098"/>
            <w:gridCol w:w="3687"/>
          </w:tblGrid>
        </w:tblGridChange>
      </w:tblGrid>
      <w:tr>
        <w:trPr>
          <w:cantSplit w:val="0"/>
          <w:tblHeader w:val="0"/>
        </w:trPr>
        <w:tc>
          <w:tcPr>
            <w:shd w:fill="d9d9d9" w:val="clear"/>
            <w:vAlign w:val="center"/>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Lp.</w:t>
            </w:r>
            <w:r w:rsidDel="00000000" w:rsidR="00000000" w:rsidRPr="00000000">
              <w:rPr>
                <w:rtl w:val="0"/>
              </w:rPr>
            </w:r>
          </w:p>
        </w:tc>
        <w:tc>
          <w:tcPr>
            <w:shd w:fill="d9d9d9" w:val="clear"/>
            <w:vAlign w:val="center"/>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Zakres kontroli</w:t>
            </w:r>
            <w:r w:rsidDel="00000000" w:rsidR="00000000" w:rsidRPr="00000000">
              <w:rPr>
                <w:rtl w:val="0"/>
              </w:rPr>
            </w:r>
          </w:p>
        </w:tc>
        <w:tc>
          <w:tcPr>
            <w:shd w:fill="d9d9d9" w:val="clear"/>
            <w:vAlign w:val="center"/>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Częstotliwość kontroli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Pomiar:</w:t>
            </w:r>
          </w:p>
          <w:p w:rsidR="00000000" w:rsidDel="00000000" w:rsidP="00000000" w:rsidRDefault="00000000" w:rsidRPr="00000000" w14:paraId="000005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4" w:right="0" w:hanging="196"/>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rezystancji izolacji instalacji elektrycznej,</w:t>
            </w:r>
          </w:p>
          <w:p w:rsidR="00000000" w:rsidDel="00000000" w:rsidP="00000000" w:rsidRDefault="00000000" w:rsidRPr="00000000" w14:paraId="000005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4" w:right="0" w:hanging="196"/>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ciągłości przewodów ochronnych,  tym głównych i dodatkowych (miejscowych) połączeń wyrównawczych</w:t>
            </w:r>
          </w:p>
          <w:p w:rsidR="00000000" w:rsidDel="00000000" w:rsidP="00000000" w:rsidRDefault="00000000" w:rsidRPr="00000000" w14:paraId="000005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4" w:right="0" w:hanging="196"/>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rezystancji uziemienia, impedancji pętli zwarcia</w:t>
            </w:r>
          </w:p>
          <w:p w:rsidR="00000000" w:rsidDel="00000000" w:rsidP="00000000" w:rsidRDefault="00000000" w:rsidRPr="00000000" w14:paraId="000005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4" w:right="0" w:hanging="196"/>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sprawdzenia działania urządzeń ochronnych różnicowoprądowych</w:t>
            </w:r>
          </w:p>
        </w:tc>
        <w:tc>
          <w:tcPr>
            <w:vAlign w:val="center"/>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Przed oddaniem instalacji do użytku</w:t>
            </w:r>
          </w:p>
        </w:tc>
      </w:tr>
      <w:tr>
        <w:trPr>
          <w:cantSplit w:val="0"/>
          <w:trHeight w:val="390" w:hRule="atLeast"/>
          <w:tblHeader w:val="0"/>
        </w:trPr>
        <w:tc>
          <w:tcPr>
            <w:vAlign w:val="center"/>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Stan stacjonarnych urządzeń elektrycznych pod względem bezpieczeństwa</w:t>
            </w:r>
          </w:p>
        </w:tc>
        <w:tc>
          <w:tcPr>
            <w:vAlign w:val="center"/>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 x miesiąc</w:t>
            </w:r>
          </w:p>
        </w:tc>
      </w:tr>
      <w:tr>
        <w:trPr>
          <w:cantSplit w:val="0"/>
          <w:tblHeader w:val="0"/>
        </w:trPr>
        <w:tc>
          <w:tcPr>
            <w:vAlign w:val="cente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Działanie urządzeń różnicowo-prądowych</w:t>
            </w:r>
          </w:p>
        </w:tc>
        <w:tc>
          <w:tcPr>
            <w:vAlign w:val="center"/>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każdorazowo przed rozpoczęciem pracy</w:t>
            </w:r>
          </w:p>
        </w:tc>
      </w:tr>
      <w:tr>
        <w:trPr>
          <w:cantSplit w:val="1"/>
          <w:tblHeader w:val="0"/>
        </w:trPr>
        <w:tc>
          <w:tcPr>
            <w:vMerge w:val="restart"/>
            <w:vAlign w:val="center"/>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vMerge w:val="restart"/>
            <w:vAlign w:val="cente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Stan i rezystancja izolacji urządzeń elektrycznych</w:t>
            </w:r>
          </w:p>
        </w:tc>
        <w:tc>
          <w:tcPr>
            <w:vAlign w:val="center"/>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 x 6 miesięcy</w:t>
            </w:r>
          </w:p>
        </w:tc>
      </w:tr>
      <w:tr>
        <w:trPr>
          <w:cantSplit w:val="1"/>
          <w:tblHeader w:val="0"/>
        </w:trPr>
        <w:tc>
          <w:tcPr>
            <w:vMerge w:val="continue"/>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każdorazowo po naprawie, ingerencji</w:t>
            </w:r>
          </w:p>
        </w:tc>
      </w:tr>
      <w:tr>
        <w:trPr>
          <w:cantSplit w:val="1"/>
          <w:tblHeader w:val="0"/>
        </w:trPr>
        <w:tc>
          <w:tcPr>
            <w:vMerge w:val="continue"/>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po przerwie w pracy dłuższej niż 1 miesiąc</w:t>
            </w:r>
          </w:p>
        </w:tc>
      </w:tr>
      <w:tr>
        <w:trPr>
          <w:cantSplit w:val="1"/>
          <w:tblHeader w:val="0"/>
        </w:trPr>
        <w:tc>
          <w:tcPr>
            <w:vMerge w:val="continue"/>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każdorazowo po przemieszczeniu</w:t>
            </w:r>
          </w:p>
        </w:tc>
      </w:tr>
      <w:tr>
        <w:trPr>
          <w:cantSplit w:val="0"/>
          <w:tblHeader w:val="0"/>
        </w:trPr>
        <w:tc>
          <w:tcPr>
            <w:gridSpan w:val="3"/>
            <w:vAlign w:val="cente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8" w:right="0" w:hanging="812"/>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UWAGA!!</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Badania odbiorcze i okresowe urządzeń elektrycznych na placu budowy są dokumentowane, a oryginały zapisów pomiarów i badań przechowuje Kierownik Budowy. Do zapisów z pomiarów i badań należy dołączyć aktualne świadectwo wzorcowania urządzenia pomiarowego oraz uwierzytelnione kopie dokumentów potwierdzających kwalifikacje osób przeprowadzających badanie.</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8" w:right="0" w:hanging="798"/>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UWAGA!! </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Osoba wykonująca pomiary ochronne w ramach kontroli stanu technicznego instalacji i podpisująca protokoły z tych pomiarów powinna posiadać świadectwa kwalifikacyjne D i E z uprawnieniami do wykonywania pomiarów ochronnych. Gdy pomiary wykonuje osoba ze świadectwem kwalifikacyjnym E, protokół musi być sprawdzony i podpisany przez osobę ze świadectwem kwalifikacyjnym D. Osoby te powinny legitymować się świadectwami kwalifikacyjnymi nie starszymi niż 5 lat.</w:t>
            </w:r>
            <w:r w:rsidDel="00000000" w:rsidR="00000000" w:rsidRPr="00000000">
              <w:rPr>
                <w:rtl w:val="0"/>
              </w:rPr>
            </w:r>
          </w:p>
        </w:tc>
      </w:tr>
    </w:tbl>
    <w:p w:rsidR="00000000" w:rsidDel="00000000" w:rsidP="00000000" w:rsidRDefault="00000000" w:rsidRPr="00000000" w14:paraId="0000058A">
      <w:pPr>
        <w:pStyle w:val="Heading2"/>
        <w:keepNext w:val="1"/>
        <w:numPr>
          <w:ilvl w:val="1"/>
          <w:numId w:val="3"/>
        </w:numPr>
        <w:spacing w:after="120" w:before="120" w:lineRule="auto"/>
        <w:ind w:left="576"/>
        <w:rPr/>
      </w:pPr>
      <w:bookmarkStart w:colFirst="0" w:colLast="0" w:name="_heading=h.sq70exhxyj1v" w:id="71"/>
      <w:bookmarkEnd w:id="71"/>
      <w:r w:rsidDel="00000000" w:rsidR="00000000" w:rsidRPr="00000000">
        <w:rPr>
          <w:vertAlign w:val="baseline"/>
          <w:rtl w:val="0"/>
        </w:rPr>
        <w:t xml:space="preserve">Transport i poruszanie się po placu budowy</w:t>
      </w:r>
    </w:p>
    <w:p w:rsidR="00000000" w:rsidDel="00000000" w:rsidP="00000000" w:rsidRDefault="00000000" w:rsidRPr="00000000" w14:paraId="0000058B">
      <w:pPr>
        <w:pStyle w:val="Heading3"/>
        <w:keepNext w:val="1"/>
        <w:widowControl w:val="0"/>
        <w:numPr>
          <w:ilvl w:val="2"/>
          <w:numId w:val="3"/>
        </w:numPr>
        <w:spacing w:after="200" w:before="200" w:lineRule="auto"/>
        <w:ind w:left="720"/>
        <w:jc w:val="both"/>
        <w:rPr/>
      </w:pPr>
      <w:bookmarkStart w:colFirst="0" w:colLast="0" w:name="_heading=h.sb997iimhnpd" w:id="72"/>
      <w:bookmarkEnd w:id="72"/>
      <w:r w:rsidDel="00000000" w:rsidR="00000000" w:rsidRPr="00000000">
        <w:rPr>
          <w:vertAlign w:val="baseline"/>
          <w:rtl w:val="0"/>
        </w:rPr>
        <w:t xml:space="preserve">Organizacja ruchu pieszego i kołowego na placu budowy</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sporządzając plan zagospodarowania terenu budowy wyznaczył drogi ruchu kołowego </w:t>
        <w:br w:type="textWrapping"/>
        <w:t xml:space="preserve">i pieszego oraz przejścia i dojścia do stanowisk pracy. Celem zapewnienia bezpieczeństwa wszystkim osobom znajdującym się na placu budowy Kierownictwo Budowy ustala następujące zasady poruszania się po terenie budowy:</w:t>
      </w:r>
    </w:p>
    <w:p w:rsidR="00000000" w:rsidDel="00000000" w:rsidP="00000000" w:rsidRDefault="00000000" w:rsidRPr="00000000" w14:paraId="000005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poruszanie się po placu budowy dozwolone jest tylko i wyłącznie wyznaczonymi drogami i przejściami; zabrania się poruszania się poza wyznaczonymi drogami komunikacyjnymi,</w:t>
      </w:r>
    </w:p>
    <w:p w:rsidR="00000000" w:rsidDel="00000000" w:rsidP="00000000" w:rsidRDefault="00000000" w:rsidRPr="00000000" w14:paraId="000005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 do zasady dąży się do rozdzielenia ruchu pieszego i kołowego; jednak w sytuacji gdy jest to niemożliwe na ciągach pieszo-jezdnych obowiązuje  pierwszeństwo dla ruchu kołowego Nie zwalnia to kierowców </w:t>
        <w:br w:type="textWrapping"/>
        <w:t xml:space="preserve">i operatorów maszyn z wzmożonej czujności i ostrożności,</w:t>
      </w:r>
    </w:p>
    <w:p w:rsidR="00000000" w:rsidDel="00000000" w:rsidP="00000000" w:rsidRDefault="00000000" w:rsidRPr="00000000" w14:paraId="000005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osoby poruszające się po terenie budowy zobowiązane są do zachowania szczególnej ostrożności podczas przemieszczania się drogami wspólnymi, w tym: upewnienia się że wejście i przemieszczanie się drogą jest bezpieczne oraz zachowania bezpiecznej odległości od maszyn i urządzeń będących w ruchu, </w:t>
      </w:r>
    </w:p>
    <w:p w:rsidR="00000000" w:rsidDel="00000000" w:rsidP="00000000" w:rsidRDefault="00000000" w:rsidRPr="00000000" w14:paraId="000005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każda osoba prowadząca rozmowę przez telefon komórkowy zobowiązana jest zatrzymać się </w:t>
        <w:br w:type="textWrapping"/>
        <w:t xml:space="preserve">w bezpiecznym miejscu, aż do zakończenia rozmowy; obowiązuje bezwzględny zakaz poruszania się po terenie budowy przy jednoczesnym prowadzeniu rozmowy telefonicznej,</w:t>
      </w:r>
    </w:p>
    <w:p w:rsidR="00000000" w:rsidDel="00000000" w:rsidP="00000000" w:rsidRDefault="00000000" w:rsidRPr="00000000" w14:paraId="000005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pojazdy oraz maszyny i urządzenia samobieżne powinny być wyposażone w dźwiękową sygnalizację biegu wstecznego lub ruchu w przypadku maszyn gąsienicowych; w przypadku awarii takiej sygnalizacji, wszelkie manewry mogą odbywać się w asyście osoby przekazującej ręczne sygnały porozumiewawcze,</w:t>
      </w:r>
    </w:p>
    <w:p w:rsidR="00000000" w:rsidDel="00000000" w:rsidP="00000000" w:rsidRDefault="00000000" w:rsidRPr="00000000" w14:paraId="000005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wyznacza się dopuszczalną prędkość poruszania się pojazdów, maszyn i urządzań po placu budowy …………….. km/h </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(zalecana dopuszczalna prędkość na budowie</w:t>
      </w:r>
      <w:r w:rsidDel="00000000" w:rsidR="00000000" w:rsidRPr="00000000">
        <w:rPr>
          <w:rFonts w:ascii="Tahoma" w:cs="Tahoma" w:eastAsia="Tahoma" w:hAnsi="Tahoma"/>
          <w:i w:val="1"/>
          <w:color w:val="0070c0"/>
          <w:rtl w:val="0"/>
        </w:rPr>
        <w:t xml:space="preserve"> </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10 [km/h]) </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W punkcie 6.5.1 Kierownictwo Budowy powinno określić wszelkie wymagania i zasady dzięki którym poruszanie się po drogach placu budowy będzie bezpieczne dla wszystkich osób znajdujących się na budowie; oznakowanie dróg, skrzyżowań, w tym miejsc gdzie odbywa się wspólny ruch kołowy i pieszy należy odpowiednio oznakować. Należy również rozważyć ustawienie przeszkód przed wtargnięciem pieszych na drogę kołową. Organizacja ruchu powinna być uregulowana </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części rysunkowej Planu BIOZ</w:t>
      </w: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4">
      <w:pPr>
        <w:pStyle w:val="Heading3"/>
        <w:keepNext w:val="1"/>
        <w:widowControl w:val="0"/>
        <w:numPr>
          <w:ilvl w:val="2"/>
          <w:numId w:val="3"/>
        </w:numPr>
        <w:spacing w:after="200" w:before="200" w:lineRule="auto"/>
        <w:ind w:left="720"/>
        <w:jc w:val="both"/>
        <w:rPr/>
      </w:pPr>
      <w:bookmarkStart w:colFirst="0" w:colLast="0" w:name="_heading=h.4vox02ne69l1" w:id="73"/>
      <w:bookmarkEnd w:id="73"/>
      <w:r w:rsidDel="00000000" w:rsidR="00000000" w:rsidRPr="00000000">
        <w:rPr>
          <w:vertAlign w:val="baseline"/>
          <w:rtl w:val="0"/>
        </w:rPr>
        <w:t xml:space="preserve">Zasady bezpieczeństwa podczas prowadzenia transportu przy pomocy maszyn i urządzeń specjalistycznych (żuraw budowlany, dźwigi kołowe itp.)</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Transport materiałów, urządzeń i sprzętu niezbędnego do realizacji robót budowlanych odbywa się w pierwszym rzędzie za pomocą specjalistycznych urządzeń do transportu. Celem zapewnienia bezpieczeństwa wszystkim osobom wykonującym pracę na terenie budowy Wykonawca ustala następujące zasady bezpieczeństwa podczas prowadzenia transportu:</w:t>
      </w:r>
    </w:p>
    <w:p w:rsidR="00000000" w:rsidDel="00000000" w:rsidP="00000000" w:rsidRDefault="00000000" w:rsidRPr="00000000" w14:paraId="000005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 organizację i prowadzenie transportu pionowego odpowiedzialne są osoby posiadające odpowiednie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uprawnienia, kwalifikacje i przeszkolenie, w tym: operator urządzenia (dźwigowy) oraz hakowy/sygnalista,</w:t>
      </w:r>
    </w:p>
    <w:p w:rsidR="00000000" w:rsidDel="00000000" w:rsidP="00000000" w:rsidRDefault="00000000" w:rsidRPr="00000000" w14:paraId="000005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celem zapewnienia właściwej komunikacji między operatorem UTB, a hakowym/sygnalistą, wyposaża się ich w urządzenia do komunikacji tzw. krótkofalówki; </w:t>
      </w:r>
      <w:r w:rsidDel="00000000" w:rsidR="00000000" w:rsidRPr="00000000">
        <w:rPr>
          <w:rFonts w:ascii="Tahoma" w:cs="Tahoma" w:eastAsia="Tahoma" w:hAnsi="Tahoma"/>
          <w:rtl w:val="0"/>
        </w:rPr>
        <w:t xml:space="preserve">Stosowanie sygnalizacji/komunikacji ręcznej dopuszczalne jest jedynie podczas prac przy użyciu żurawii samojezdnych bądź HDS w sytuacji dobrej widoczności i braku obowiązku sporządzania planu podnoszenia oraz w sytuacjach awaryjnych,</w:t>
      </w:r>
      <w:r w:rsidDel="00000000" w:rsidR="00000000" w:rsidRPr="00000000">
        <w:rPr>
          <w:rtl w:val="0"/>
        </w:rPr>
      </w:r>
    </w:p>
    <w:p w:rsidR="00000000" w:rsidDel="00000000" w:rsidP="00000000" w:rsidRDefault="00000000" w:rsidRPr="00000000" w14:paraId="000005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aby zapewnić operatorowi UTB oraz innym pracownikom możliwość łatwej identyfikacji wizualnej hakowego</w:t>
      </w:r>
      <w:r w:rsidDel="00000000" w:rsidR="00000000" w:rsidRPr="00000000">
        <w:rPr>
          <w:rFonts w:ascii="Tahoma" w:cs="Tahoma" w:eastAsia="Tahoma" w:hAnsi="Tahoma"/>
          <w:rtl w:val="0"/>
        </w:rPr>
        <w:t xml:space="preserve">/sygnalisty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ustala się, następujący system identyfikacji wizualnej:</w:t>
      </w:r>
    </w:p>
    <w:p w:rsidR="00000000" w:rsidDel="00000000" w:rsidP="00000000" w:rsidRDefault="00000000" w:rsidRPr="00000000" w14:paraId="000005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firstLine="22.00000000000003"/>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hełm ochronny koloru czerwonego,</w:t>
      </w:r>
      <w:r w:rsidDel="00000000" w:rsidR="00000000" w:rsidRPr="00000000">
        <w:rPr>
          <w:rtl w:val="0"/>
        </w:rPr>
      </w:r>
    </w:p>
    <w:p w:rsidR="00000000" w:rsidDel="00000000" w:rsidP="00000000" w:rsidRDefault="00000000" w:rsidRPr="00000000" w14:paraId="000005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firstLine="22.00000000000003"/>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kamizelka ostrzegawcza koloru (innego niż </w:t>
      </w:r>
      <w:r w:rsidDel="00000000" w:rsidR="00000000" w:rsidRPr="00000000">
        <w:rPr>
          <w:rFonts w:ascii="Tahoma" w:cs="Tahoma" w:eastAsia="Tahoma" w:hAnsi="Tahoma"/>
          <w:rtl w:val="0"/>
        </w:rPr>
        <w:t xml:space="preserve">reszta uczestników procesu budowlanego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z napisem „HAKOWY” lub </w:t>
      </w:r>
      <w:r w:rsidDel="00000000" w:rsidR="00000000" w:rsidRPr="00000000">
        <w:rPr>
          <w:rFonts w:ascii="Tahoma" w:cs="Tahoma" w:eastAsia="Tahoma" w:hAnsi="Tahoma"/>
          <w:rtl w:val="0"/>
        </w:rPr>
        <w:t xml:space="preserve">“SYGNALISTA”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szczegółowe zasady prowadzenia transportu bliskiego, w tym dotyczące kolizji urządzeń transportowych między sobą, kolizji z maszynami o zmiennym wysięgu oraz z elementami zagospodarowania placu budowy i terenu wokół niego należy szczegółowo ustalić w instrukcji kolizyjnej,</w:t>
      </w:r>
    </w:p>
    <w:p w:rsidR="00000000" w:rsidDel="00000000" w:rsidP="00000000" w:rsidRDefault="00000000" w:rsidRPr="00000000" w14:paraId="000005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transportu mogą być wykorzystywane urządzenia i osprzęt sprawny technicznie, spełniający wymagania norm technicznych oraz odpowiedni dla transportowanego elementu czy materiału,</w:t>
      </w:r>
    </w:p>
    <w:p w:rsidR="00000000" w:rsidDel="00000000" w:rsidP="00000000" w:rsidRDefault="00000000" w:rsidRPr="00000000" w14:paraId="000005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przypadku, gdy ciężar materiału transportowanego przekracza 10 [t] oraz w przypadku operacji transportu z użyciem więcej niż jednego żurawia wprowadza się obowiązek sporządzenia Planu podnoszenia i jego akceptacji przez odpowiedniego Kierownika Robót, Koordynatora BHP lub Kierownika Budowy z ramienia Wykonawcy.</w:t>
      </w:r>
    </w:p>
    <w:p w:rsidR="00000000" w:rsidDel="00000000" w:rsidP="00000000" w:rsidRDefault="00000000" w:rsidRPr="00000000" w14:paraId="0000059E">
      <w:pPr>
        <w:pStyle w:val="Heading3"/>
        <w:keepNext w:val="1"/>
        <w:widowControl w:val="0"/>
        <w:numPr>
          <w:ilvl w:val="2"/>
          <w:numId w:val="3"/>
        </w:numPr>
        <w:spacing w:after="200" w:before="200" w:lineRule="auto"/>
        <w:ind w:left="720"/>
        <w:jc w:val="both"/>
        <w:rPr/>
      </w:pPr>
      <w:bookmarkStart w:colFirst="0" w:colLast="0" w:name="_heading=h.27yala7mrky9" w:id="74"/>
      <w:bookmarkEnd w:id="74"/>
      <w:r w:rsidDel="00000000" w:rsidR="00000000" w:rsidRPr="00000000">
        <w:rPr>
          <w:vertAlign w:val="baseline"/>
          <w:rtl w:val="0"/>
        </w:rPr>
        <w:t xml:space="preserve">Zasady bezpieczeństwa podczas prowadzenia transportu ręcznego</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planując </w:t>
      </w:r>
      <w:r w:rsidDel="00000000" w:rsidR="00000000" w:rsidRPr="00000000">
        <w:rPr>
          <w:rFonts w:ascii="Tahoma" w:cs="Tahoma" w:eastAsia="Tahoma" w:hAnsi="Tahoma"/>
          <w:rtl w:val="0"/>
        </w:rPr>
        <w:t xml:space="preserve">realizację</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prac, w tym przygotowując IBWR, zobowiązany jest przestrzegać zasady ograniczenia do niezbędnego minimum transportu ręcznego na rzecz transportu zmechanizowanego. Oznacza to, że wszelki transport gdy tylko jest to możliwe, powinien być realizowany przy pomocy urządzeń i sprzętu specjalistycznego. Jednak z uwagi na fakt, że całkowite wyeliminowanie transportu ręcznego jest niemożliwe Wykonawca, ustala następujące zasady planowania i realizacji prac związanych z transportem ręcznym:</w:t>
      </w:r>
    </w:p>
    <w:p w:rsidR="00000000" w:rsidDel="00000000" w:rsidP="00000000" w:rsidRDefault="00000000" w:rsidRPr="00000000" w14:paraId="000005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planując transport ręczny należy bezwzględnie przestrzegać norm w zakresie dopuszczalnego ciężaru przenoszonych i podnoszonych elementów,</w:t>
      </w:r>
    </w:p>
    <w:p w:rsidR="00000000" w:rsidDel="00000000" w:rsidP="00000000" w:rsidRDefault="00000000" w:rsidRPr="00000000" w14:paraId="000005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sytuacji, gdy konieczne jest prowadzenie transportu zespołowego, należy zaplanować ten transport </w:t>
        <w:br w:type="textWrapping"/>
        <w:t xml:space="preserve">i zorganizować go zgodnie z zasadami i przepisami obowiązującymi w przedmiotowym zakresie,</w:t>
      </w:r>
    </w:p>
    <w:p w:rsidR="00000000" w:rsidDel="00000000" w:rsidP="00000000" w:rsidRDefault="00000000" w:rsidRPr="00000000" w14:paraId="000005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przed dopuszczeniem do wykonania pracy należy przeszkolić pracowników w zakresie zasad bezpiecznego podnoszenia i przenoszenia ciężarów,</w:t>
      </w:r>
    </w:p>
    <w:p w:rsidR="00000000" w:rsidDel="00000000" w:rsidP="00000000" w:rsidRDefault="00000000" w:rsidRPr="00000000" w14:paraId="000005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ihv636" w:id="75"/>
      <w:bookmarkEnd w:id="7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przed dopuszczeniem do wykonywania pracy należy wyposażyć pracowników w niezbędne środki pomocnicze, narzędzia oraz środki ochrony indywidualnej.</w:t>
      </w:r>
    </w:p>
    <w:p w:rsidR="00000000" w:rsidDel="00000000" w:rsidP="00000000" w:rsidRDefault="00000000" w:rsidRPr="00000000" w14:paraId="000005A4">
      <w:pPr>
        <w:pStyle w:val="Heading2"/>
        <w:keepNext w:val="1"/>
        <w:numPr>
          <w:ilvl w:val="1"/>
          <w:numId w:val="3"/>
        </w:numPr>
        <w:spacing w:after="120" w:before="120" w:lineRule="auto"/>
        <w:ind w:left="576"/>
        <w:rPr/>
      </w:pPr>
      <w:bookmarkStart w:colFirst="0" w:colLast="0" w:name="_heading=h.2cbn9jzfml8t" w:id="76"/>
      <w:bookmarkEnd w:id="76"/>
      <w:r w:rsidDel="00000000" w:rsidR="00000000" w:rsidRPr="00000000">
        <w:rPr>
          <w:vertAlign w:val="baseline"/>
          <w:rtl w:val="0"/>
        </w:rPr>
        <w:t xml:space="preserve">Zaplecze higieniczno-sanitarne</w:t>
      </w:r>
    </w:p>
    <w:p w:rsidR="00000000" w:rsidDel="00000000" w:rsidP="00000000" w:rsidRDefault="00000000" w:rsidRPr="00000000" w14:paraId="000005A5">
      <w:pPr>
        <w:pStyle w:val="Heading3"/>
        <w:keepNext w:val="1"/>
        <w:widowControl w:val="0"/>
        <w:numPr>
          <w:ilvl w:val="2"/>
          <w:numId w:val="3"/>
        </w:numPr>
        <w:spacing w:after="200" w:before="200" w:lineRule="auto"/>
        <w:ind w:left="720"/>
        <w:jc w:val="both"/>
        <w:rPr/>
      </w:pPr>
      <w:bookmarkStart w:colFirst="0" w:colLast="0" w:name="_heading=h.7qbaaw2fc2" w:id="77"/>
      <w:bookmarkEnd w:id="77"/>
      <w:r w:rsidDel="00000000" w:rsidR="00000000" w:rsidRPr="00000000">
        <w:rPr>
          <w:vertAlign w:val="baseline"/>
          <w:rtl w:val="0"/>
        </w:rPr>
        <w:t xml:space="preserve">Szatnie, jadalnie, ustępy, pomieszczenia do ogrzewania się pracowników w okresie zimy oraz pomieszczenia do suszenia odzieży</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organizuje wystandaryzowane zaplecze w postaci pomieszczeń biurowych, magazynowych </w:t>
        <w:br w:type="textWrapping"/>
        <w:t xml:space="preserve">i higieniczno-sanitarnych, tj. szatnie, jadalnie, umywalnie, ustępy i pomieszczenia do ogrzewania się pracowników w okresie zimy lub umożliwi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ykonawcom ustawienie, spełniających standardy Wykonawcy, tymczasowych szatni, jadalni i pomieszczeń do ogrzewania się pracowników– jeśli zajdzie taka potrzeba. </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Rodzaj i wyposażenie i rozmieszczenie pomieszczeń higieniczno-sanitarnych powinien być dostosowany do warunków pracy oraz liczby osób pracujących na budowie.</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Dodatkowo Wykonawca zapewnia w wyznaczonych miejscach na terenie budowy toalety przenośne typu toi-toi. Toalety będą przestawiane w zależności od frontu robót i lokalizacji stanowisk pracy. </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Zgodnie z założeniami podczas planowania zaplecza budowy oraz umowami z podwykonawcami przy jednoczesnym uwzględnieniu wymagań przepisów w przedmiotowym zakresie należy zaplanować zaplecze higieniczno - sanitarne. Nie należy zapominać, w tym miejscu o ustępach które należy zapewnić w sąsiedztwie stanowisk pracy. Przy ustalaniu ilości i położenia pomieszczeń i urządzeń higieniczno-sanitarnych należy brać pod uwagę ilość pracowników oraz położenie stanowisk pracy.</w:t>
      </w:r>
      <w:r w:rsidDel="00000000" w:rsidR="00000000" w:rsidRPr="00000000">
        <w:rPr>
          <w:rtl w:val="0"/>
        </w:rPr>
      </w:r>
    </w:p>
    <w:p w:rsidR="00000000" w:rsidDel="00000000" w:rsidP="00000000" w:rsidRDefault="00000000" w:rsidRPr="00000000" w14:paraId="000005AA">
      <w:pPr>
        <w:pStyle w:val="Heading3"/>
        <w:keepNext w:val="1"/>
        <w:widowControl w:val="0"/>
        <w:numPr>
          <w:ilvl w:val="2"/>
          <w:numId w:val="3"/>
        </w:numPr>
        <w:spacing w:after="200" w:before="200" w:lineRule="auto"/>
        <w:ind w:left="720"/>
        <w:jc w:val="both"/>
        <w:rPr/>
      </w:pPr>
      <w:bookmarkStart w:colFirst="0" w:colLast="0" w:name="_heading=h.p1wwjhoi11l1" w:id="78"/>
      <w:bookmarkEnd w:id="78"/>
      <w:r w:rsidDel="00000000" w:rsidR="00000000" w:rsidRPr="00000000">
        <w:rPr>
          <w:vertAlign w:val="baseline"/>
          <w:rtl w:val="0"/>
        </w:rPr>
        <w:t xml:space="preserve">Miejsca do palenia tytoniu</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32hioqz" w:id="79"/>
      <w:bookmarkEnd w:id="7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 terenie budowy obowiązuje zakaz palenia tytoniu, z wyłączeniem miejsc do tego wyznaczonych. Wykonawca wydzieli i oznakuje miejsca, w których dozwolone jest palenie tytoniu.</w:t>
      </w:r>
    </w:p>
    <w:p w:rsidR="00000000" w:rsidDel="00000000" w:rsidP="00000000" w:rsidRDefault="00000000" w:rsidRPr="00000000" w14:paraId="000005AC">
      <w:pPr>
        <w:pStyle w:val="Heading2"/>
        <w:keepNext w:val="1"/>
        <w:numPr>
          <w:ilvl w:val="1"/>
          <w:numId w:val="3"/>
        </w:numPr>
        <w:spacing w:after="120" w:before="120" w:lineRule="auto"/>
        <w:ind w:left="576"/>
        <w:rPr/>
      </w:pPr>
      <w:bookmarkStart w:colFirst="0" w:colLast="0" w:name="_heading=h.ow8rvuu19wr4" w:id="80"/>
      <w:bookmarkEnd w:id="80"/>
      <w:r w:rsidDel="00000000" w:rsidR="00000000" w:rsidRPr="00000000">
        <w:rPr>
          <w:vertAlign w:val="baseline"/>
          <w:rtl w:val="0"/>
        </w:rPr>
        <w:t xml:space="preserve">Porządek i ład w miejscu pracy</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Celem zapewnienia bezpieczeństwa pracy wszystkim pracownikom i osobom wykonującym pracę na placu budowy Wykonawca ustala następujące zasady dotyczące utrzymania ładu i porządku w miejscu wykonywania pracy:</w:t>
      </w:r>
    </w:p>
    <w:p w:rsidR="00000000" w:rsidDel="00000000" w:rsidP="00000000" w:rsidRDefault="00000000" w:rsidRPr="00000000" w14:paraId="000005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odpowiedzialny jest za utrzymanie ładu i porządku na stanowiskach pracy zorganizowanych </w:t>
        <w:br w:type="textWrapping"/>
        <w:t xml:space="preserve">w związku z realizacją powierzonych robót,</w:t>
      </w:r>
    </w:p>
    <w:p w:rsidR="00000000" w:rsidDel="00000000" w:rsidP="00000000" w:rsidRDefault="00000000" w:rsidRPr="00000000" w14:paraId="000005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każdorazowo po zakończeniu robót, materiały, sprzęt, urządzenia i odpady znajdujące się na stanowisku pracy i w jego otoczeniu należy uprzątnąć i zabezpieczyć w miejscach do tego przeznaczonych,</w:t>
      </w:r>
    </w:p>
    <w:p w:rsidR="00000000" w:rsidDel="00000000" w:rsidP="00000000" w:rsidRDefault="00000000" w:rsidRPr="00000000" w14:paraId="000005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sytuacji gdy do wykonania pracy konieczny jest demontaż osłon lub zabezpieczeń, pracę uważa się za zakończoną w chwili ponownego zamontowania niezbędnych zabezpieczeń, </w:t>
      </w:r>
    </w:p>
    <w:p w:rsidR="00000000" w:rsidDel="00000000" w:rsidP="00000000" w:rsidRDefault="00000000" w:rsidRPr="00000000" w14:paraId="000005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 utrzymanie ładu i porządku na stanowiskach pracy oraz w ich otoczeniu odpowiedzialna jest osoba kierująca pracownikami wyznaczona i upoważniona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do kierowania i nadzorowania prac,</w:t>
      </w:r>
    </w:p>
    <w:p w:rsidR="00000000" w:rsidDel="00000000" w:rsidP="00000000" w:rsidRDefault="00000000" w:rsidRPr="00000000" w14:paraId="000005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kto zauważy pozostawienie stanowiska pracy i jego otoczenia w nieładzie i nieporządku zobowiązany jest zawiadomić o tym Wykonawcę.</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70c0"/>
          <w:sz w:val="20"/>
          <w:szCs w:val="20"/>
          <w:u w:val="none"/>
          <w:shd w:fill="auto" w:val="clear"/>
          <w:vertAlign w:val="baseline"/>
        </w:rPr>
      </w:pPr>
      <w:bookmarkStart w:colFirst="0" w:colLast="0" w:name="_heading=h.1hmsyys" w:id="81"/>
      <w:bookmarkEnd w:id="81"/>
      <w:r w:rsidDel="00000000" w:rsidR="00000000" w:rsidRPr="00000000">
        <w:rPr>
          <w:rFonts w:ascii="Tahoma" w:cs="Tahoma" w:eastAsia="Tahoma" w:hAnsi="Tahoma"/>
          <w:b w:val="0"/>
          <w:i w:val="1"/>
          <w:smallCaps w:val="0"/>
          <w:strike w:val="0"/>
          <w:color w:val="0070c0"/>
          <w:sz w:val="20"/>
          <w:szCs w:val="20"/>
          <w:u w:val="none"/>
          <w:shd w:fill="auto" w:val="clear"/>
          <w:vertAlign w:val="baseline"/>
          <w:rtl w:val="0"/>
        </w:rPr>
        <w:t xml:space="preserve">Kierownictwo Budowy, może w tym punkcie określić dodatkowe obowiązki lub wskazać inne przyjęte rozwiązania których celem jest utrzymanie ładu i porządku na placu budowy.</w:t>
      </w:r>
      <w:r w:rsidDel="00000000" w:rsidR="00000000" w:rsidRPr="00000000">
        <w:rPr>
          <w:rtl w:val="0"/>
        </w:rPr>
      </w:r>
    </w:p>
    <w:p w:rsidR="00000000" w:rsidDel="00000000" w:rsidP="00000000" w:rsidRDefault="00000000" w:rsidRPr="00000000" w14:paraId="000005B5">
      <w:pPr>
        <w:pStyle w:val="Heading1"/>
        <w:keepNext w:val="1"/>
        <w:numPr>
          <w:ilvl w:val="0"/>
          <w:numId w:val="3"/>
        </w:numPr>
        <w:spacing w:after="120" w:before="120" w:line="276" w:lineRule="auto"/>
        <w:ind w:left="432"/>
        <w:rPr/>
      </w:pPr>
      <w:bookmarkStart w:colFirst="0" w:colLast="0" w:name="_heading=h.7vhh4zod2pdi" w:id="82"/>
      <w:bookmarkEnd w:id="82"/>
      <w:r w:rsidDel="00000000" w:rsidR="00000000" w:rsidRPr="00000000">
        <w:rPr>
          <w:vertAlign w:val="baseline"/>
          <w:rtl w:val="0"/>
        </w:rPr>
        <w:t xml:space="preserve">Planowanie działań na okoliczność wypadku, awarii lub zdarzenia potencjalnie wypadkowego</w:t>
      </w:r>
    </w:p>
    <w:p w:rsidR="00000000" w:rsidDel="00000000" w:rsidP="00000000" w:rsidRDefault="00000000" w:rsidRPr="00000000" w14:paraId="000005B6">
      <w:pPr>
        <w:pStyle w:val="Heading2"/>
        <w:keepNext w:val="1"/>
        <w:numPr>
          <w:ilvl w:val="1"/>
          <w:numId w:val="3"/>
        </w:numPr>
        <w:spacing w:after="120" w:before="120" w:lineRule="auto"/>
        <w:ind w:left="576"/>
        <w:rPr/>
      </w:pPr>
      <w:bookmarkStart w:colFirst="0" w:colLast="0" w:name="_heading=h.41mghml" w:id="83"/>
      <w:bookmarkEnd w:id="83"/>
      <w:r w:rsidDel="00000000" w:rsidR="00000000" w:rsidRPr="00000000">
        <w:rPr>
          <w:vertAlign w:val="baseline"/>
          <w:rtl w:val="0"/>
        </w:rPr>
        <w:t xml:space="preserve">System Pierwszej Pomocy</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organizuje i zapewnia działanie systemu pierwszej pomocy, celem zapewnienia pomocy wszystkim osobom które doznały urazów na skutek wypadków mających miejsce na placu budowy. </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System pierwszej pomocy oparty jest na współdziałaniu Wykonawcy oraz poszczególnych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ykonawców robót. </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Podwykonawca realizujący roboty i prace na terenie budowy zobowiązany jest angażować się w organizację </w:t>
        <w:br w:type="textWrapping"/>
        <w:t xml:space="preserve">i udzielanie pierwszej pomocy. Wszystkie osoby wykonujące pracę na terenie budowy zobowiązane są do uczestnictwa w udzielaniu pierwszej pomocy, zgodnie z posiadaną wiedzą i umiejętnościami.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związku z powyższym każdy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w:t>
      </w:r>
    </w:p>
    <w:p w:rsidR="00000000" w:rsidDel="00000000" w:rsidP="00000000" w:rsidRDefault="00000000" w:rsidRPr="00000000" w14:paraId="000005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podczas realizacji robót i prac stałą obecność osób wyznaczonych i przeszkolonych do udzielania pierwszej pomocy przedmedycznej oraz materiały i wyposażenie niezbędne do udzielania tej pomocy,</w:t>
      </w:r>
    </w:p>
    <w:p w:rsidR="00000000" w:rsidDel="00000000" w:rsidP="00000000" w:rsidRDefault="00000000" w:rsidRPr="00000000" w14:paraId="000005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zapoznać pracowników wykonujących pracę przy realizacji powierzonych mu robót ze sposobem zachowania na okoliczność wypadku przy pracy lub innego zagrożenia dla zdrowia i życia,</w:t>
      </w:r>
    </w:p>
    <w:p w:rsidR="00000000" w:rsidDel="00000000" w:rsidP="00000000" w:rsidRDefault="00000000" w:rsidRPr="00000000" w14:paraId="000005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poinformować pracowników o osobach wyznaczonych i przeszkolonych do udzielania pierwszej pomocy podczas realizacji robót,</w:t>
      </w:r>
    </w:p>
    <w:p w:rsidR="00000000" w:rsidDel="00000000" w:rsidP="00000000" w:rsidRDefault="00000000" w:rsidRPr="00000000" w14:paraId="000005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pracownikom wykonującym pracę przy realizacji powierzonych mu robót, stały dostęp do informacji o osobach wyznaczonych i przeszkolonych do udzielania pierwszej pomocy oraz prowadzenia akcji ratowniczej z ramienia Wykonawcy. Wykaz osób wyznaczonych </w:t>
        <w:br w:type="textWrapping"/>
        <w:t xml:space="preserve">i przeszkolonych do udzielania pierwszej pomocy oraz prowadzenia akcji ratowniczej tj. „Łańcuch Reakcji” jest udostępniony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przez Wykonawcę wraz z Planem BIOZ, </w:t>
      </w:r>
    </w:p>
    <w:p w:rsidR="00000000" w:rsidDel="00000000" w:rsidP="00000000" w:rsidRDefault="00000000" w:rsidRPr="00000000" w14:paraId="000005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pracownikom wykonującym pracę przy realizacji powierzonych mu robót, stały dostęp do informacji w zakresie planu najdogodniejszego dojazdu służb ratowniczych na plac budowy.</w:t>
      </w:r>
    </w:p>
    <w:p w:rsidR="00000000" w:rsidDel="00000000" w:rsidP="00000000" w:rsidRDefault="00000000" w:rsidRPr="00000000" w14:paraId="000005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utrzymania w drożności dróg ewakuacyjnych oraz organizacji stanowisk pracy umożliwiającej dostęp do tych stanowisk</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ramach systemu pierwszej pomocy Wykonawca zapewnia:</w:t>
      </w:r>
    </w:p>
    <w:p w:rsidR="00000000" w:rsidDel="00000000" w:rsidP="00000000" w:rsidRDefault="00000000" w:rsidRPr="00000000" w14:paraId="000005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punkty udzielania pierwszej pomocy wyposażone w materiały pierwszej pomocy oznakowane zgodnie </w:t>
        <w:br w:type="textWrapping"/>
        <w:t xml:space="preserve">z polską normą znakiem informacyjnym - biały krzyż na zielonym tle:</w:t>
      </w:r>
    </w:p>
    <w:p w:rsidR="00000000" w:rsidDel="00000000" w:rsidP="00000000" w:rsidRDefault="00000000" w:rsidRPr="00000000" w14:paraId="000005C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08"/>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2grqrue" w:id="84"/>
      <w:bookmarkEnd w:id="84"/>
      <w:hyperlink r:id="rId32">
        <w:r w:rsidDel="00000000" w:rsidR="00000000" w:rsidRPr="00000000">
          <w:rPr>
            <w:rFonts w:ascii="Arial Narrow" w:cs="Arial Narrow" w:eastAsia="Arial Narrow" w:hAnsi="Arial Narrow"/>
            <w:b w:val="0"/>
            <w:i w:val="0"/>
            <w:smallCaps w:val="0"/>
            <w:strike w:val="0"/>
            <w:color w:val="0000ff"/>
            <w:sz w:val="22"/>
            <w:szCs w:val="22"/>
            <w:u w:val="none"/>
            <w:shd w:fill="auto" w:val="clear"/>
            <w:vertAlign w:val="baseline"/>
          </w:rPr>
          <w:drawing>
            <wp:inline distB="0" distT="0" distL="114300" distR="114300">
              <wp:extent cx="770890" cy="770255"/>
              <wp:effectExtent b="0" l="0" r="0" t="0"/>
              <wp:docPr id="1070" name="image19.jpg"/>
              <a:graphic>
                <a:graphicData uri="http://schemas.openxmlformats.org/drawingml/2006/picture">
                  <pic:pic>
                    <pic:nvPicPr>
                      <pic:cNvPr id="0" name="image19.jpg"/>
                      <pic:cNvPicPr preferRelativeResize="0"/>
                    </pic:nvPicPr>
                    <pic:blipFill>
                      <a:blip r:embed="rId33"/>
                      <a:srcRect b="0" l="0" r="0" t="0"/>
                      <a:stretch>
                        <a:fillRect/>
                      </a:stretch>
                    </pic:blipFill>
                    <pic:spPr>
                      <a:xfrm>
                        <a:off x="0" y="0"/>
                        <a:ext cx="770890" cy="770255"/>
                      </a:xfrm>
                      <a:prstGeom prst="rect"/>
                      <a:ln/>
                    </pic:spPr>
                  </pic:pic>
                </a:graphicData>
              </a:graphic>
            </wp:inline>
          </w:drawing>
        </w:r>
      </w:hyperlink>
      <w:r w:rsidDel="00000000" w:rsidR="00000000" w:rsidRPr="00000000">
        <w:rPr>
          <w:rFonts w:ascii="Arial" w:cs="Arial" w:eastAsia="Arial" w:hAnsi="Arial"/>
          <w:b w:val="0"/>
          <w:i w:val="0"/>
          <w:smallCaps w:val="0"/>
          <w:strike w:val="0"/>
          <w:color w:val="0000ff"/>
          <w:sz w:val="27"/>
          <w:szCs w:val="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7"/>
          <w:szCs w:val="27"/>
          <w:u w:val="none"/>
          <w:shd w:fill="auto" w:val="clear"/>
          <w:vertAlign w:val="baseline"/>
        </w:rPr>
        <w:drawing>
          <wp:inline distB="0" distT="0" distL="114300" distR="114300">
            <wp:extent cx="546100" cy="765175"/>
            <wp:effectExtent b="0" l="0" r="0" t="0"/>
            <wp:docPr id="1071" name="image26.jpg"/>
            <a:graphic>
              <a:graphicData uri="http://schemas.openxmlformats.org/drawingml/2006/picture">
                <pic:pic>
                  <pic:nvPicPr>
                    <pic:cNvPr id="0" name="image26.jpg"/>
                    <pic:cNvPicPr preferRelativeResize="0"/>
                  </pic:nvPicPr>
                  <pic:blipFill>
                    <a:blip r:embed="rId34"/>
                    <a:srcRect b="0" l="0" r="0" t="0"/>
                    <a:stretch>
                      <a:fillRect/>
                    </a:stretch>
                  </pic:blipFill>
                  <pic:spPr>
                    <a:xfrm>
                      <a:off x="0" y="0"/>
                      <a:ext cx="546100" cy="765175"/>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Rysunek 2. Wzór oznakowania punktu pierwszej pomocy</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Punkty pierwszej pomocy usytuowane są: </w:t>
      </w:r>
    </w:p>
    <w:p w:rsidR="00000000" w:rsidDel="00000000" w:rsidP="00000000" w:rsidRDefault="00000000" w:rsidRPr="00000000" w14:paraId="000005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34"/>
        </w:tabs>
        <w:spacing w:after="0" w:before="0" w:line="276" w:lineRule="auto"/>
        <w:ind w:left="720" w:right="0" w:firstLine="7.99999999999997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biurze budowy w ………………………….. przy ul. ……………………………… w pokoju ……………………</w:t>
      </w:r>
    </w:p>
    <w:p w:rsidR="00000000" w:rsidDel="00000000" w:rsidP="00000000" w:rsidRDefault="00000000" w:rsidRPr="00000000" w14:paraId="000005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34"/>
        </w:tabs>
        <w:spacing w:after="0" w:before="0" w:line="276" w:lineRule="auto"/>
        <w:ind w:left="720" w:right="0" w:firstLine="7.99999999999997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zapleczu magazynowym przy obiekcie nr ………………….</w:t>
      </w:r>
    </w:p>
    <w:p w:rsidR="00000000" w:rsidDel="00000000" w:rsidP="00000000" w:rsidRDefault="00000000" w:rsidRPr="00000000" w14:paraId="000005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osoby przeszkolone do udzielania pierwszej pomocy.</w:t>
      </w:r>
    </w:p>
    <w:p w:rsidR="00000000" w:rsidDel="00000000" w:rsidP="00000000" w:rsidRDefault="00000000" w:rsidRPr="00000000" w14:paraId="000005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vx1227" w:id="85"/>
      <w:bookmarkEnd w:id="8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drogi ewakuacyjne oraz organizację placu budowy w sposób umożliwiający przeprowadzenie akcji ratunkowej; celem ułatwienia dojazdu wezwanych służb ratowniczych, do wiadomości pracowników podaje się opis optymalnego dojazdu do placu budowy.</w:t>
      </w:r>
    </w:p>
    <w:p w:rsidR="00000000" w:rsidDel="00000000" w:rsidP="00000000" w:rsidRDefault="00000000" w:rsidRPr="00000000" w14:paraId="000005CA">
      <w:pPr>
        <w:pStyle w:val="Heading2"/>
        <w:keepNext w:val="1"/>
        <w:numPr>
          <w:ilvl w:val="1"/>
          <w:numId w:val="3"/>
        </w:numPr>
        <w:spacing w:after="120" w:before="120" w:lineRule="auto"/>
        <w:ind w:left="576"/>
        <w:rPr/>
      </w:pPr>
      <w:bookmarkStart w:colFirst="0" w:colLast="0" w:name="_heading=h.80me9z7txtog" w:id="86"/>
      <w:bookmarkEnd w:id="86"/>
      <w:r w:rsidDel="00000000" w:rsidR="00000000" w:rsidRPr="00000000">
        <w:rPr>
          <w:vertAlign w:val="baseline"/>
          <w:rtl w:val="0"/>
        </w:rPr>
        <w:t xml:space="preserve">Postępowanie na okoliczność wypadku przy pracy i zdarzenia potencjalnie wypadkowego</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związku z działaniami zmierzającymi do kształtowania bezpiecznego środowiska pracy Wykonawca dokonuje rejestracji oraz analizy przyczyn i okoliczności wszelkich zdarzeń wypadkowych oraz potencjalnie wypadkowych mających miejsce na placu budowy. W związku z tym ustala się następujące zasady postępowania na okoliczność zaistnienia wypadku przy pracy oraz zdarzenia potencjalnie wypadkowego:</w:t>
      </w:r>
    </w:p>
    <w:p w:rsidR="00000000" w:rsidDel="00000000" w:rsidP="00000000" w:rsidRDefault="00000000" w:rsidRPr="00000000" w14:paraId="000005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kto zauważy na placu budowy wypadek lub zdarzenie potencjalnie wypadkowe zobowiązany jest niezwłocznie zawiadomić o tym Wykonawcę. Do dyspozycji osób wykonujących prace na placu budowy Wykonawca udostępnia wykaz osób przeszkolonych i upoważnionych do udzielania pierwszej pomocy „Łańcuch Reakcji” wraz z numerami telefonów.</w:t>
      </w:r>
    </w:p>
    <w:p w:rsidR="00000000" w:rsidDel="00000000" w:rsidP="00000000" w:rsidRDefault="00000000" w:rsidRPr="00000000" w14:paraId="000005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Kierownictwo Budowy jest zobowiązane: </w:t>
      </w:r>
    </w:p>
    <w:p w:rsidR="00000000" w:rsidDel="00000000" w:rsidP="00000000" w:rsidRDefault="00000000" w:rsidRPr="00000000" w14:paraId="000005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zapewnić udzielenie pierwszej pomocy osobom poszkodowanym,</w:t>
      </w:r>
    </w:p>
    <w:p w:rsidR="00000000" w:rsidDel="00000000" w:rsidP="00000000" w:rsidRDefault="00000000" w:rsidRPr="00000000" w14:paraId="000005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zabezpieczyć miejsce wypadku w sposób wykluczający dopuszczenie do miejsca wypadku osób postronnych, </w:t>
      </w:r>
    </w:p>
    <w:p w:rsidR="00000000" w:rsidDel="00000000" w:rsidP="00000000" w:rsidRDefault="00000000" w:rsidRPr="00000000" w14:paraId="000005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uniemożliwić dokonywanie zmiany położenia maszyn i urządzeń technicznych, jak również zmiany położenia innych przedmiotów, które spowodowały wypadek/zdarzenie potencjalnie wypadkowe lub pozwalają odtworzyć jego okoliczności, </w:t>
      </w:r>
    </w:p>
    <w:p w:rsidR="00000000" w:rsidDel="00000000" w:rsidP="00000000" w:rsidRDefault="00000000" w:rsidRPr="00000000" w14:paraId="000005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powiadomić </w:t>
      </w:r>
      <w:r w:rsidDel="00000000" w:rsidR="00000000" w:rsidRPr="00000000">
        <w:rPr>
          <w:rFonts w:ascii="Tahoma" w:cs="Tahoma" w:eastAsia="Tahoma" w:hAnsi="Tahoma"/>
          <w:rtl w:val="0"/>
        </w:rPr>
        <w:t xml:space="preserve">Służbę BHP Zamawiającego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 zaistniałym wypadku,</w:t>
      </w:r>
    </w:p>
    <w:p w:rsidR="00000000" w:rsidDel="00000000" w:rsidP="00000000" w:rsidRDefault="00000000" w:rsidRPr="00000000" w14:paraId="000005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sporządzić dokumentację fotograficzną miejsca zdarzenia; </w:t>
      </w:r>
    </w:p>
    <w:p w:rsidR="00000000" w:rsidDel="00000000" w:rsidP="00000000" w:rsidRDefault="00000000" w:rsidRPr="00000000" w14:paraId="000005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sytuacji, gdy wypadek przy pracy dotyczy pracownika </w:t>
      </w:r>
      <w:r w:rsidDel="00000000" w:rsidR="00000000" w:rsidRPr="00000000">
        <w:rPr>
          <w:rFonts w:ascii="Tahoma" w:cs="Tahoma" w:eastAsia="Tahoma" w:hAnsi="Tahoma"/>
          <w:rtl w:val="0"/>
        </w:rPr>
        <w:t xml:space="preserve">Zamawiającego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Kierownictwo Budowy i </w:t>
      </w:r>
      <w:r w:rsidDel="00000000" w:rsidR="00000000" w:rsidRPr="00000000">
        <w:rPr>
          <w:rFonts w:ascii="Tahoma" w:cs="Tahoma" w:eastAsia="Tahoma" w:hAnsi="Tahoma"/>
          <w:rtl w:val="0"/>
        </w:rPr>
        <w:t xml:space="preserve">Służba BHP Zamawiającego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podejmują dalsze działania w celu: </w:t>
      </w:r>
    </w:p>
    <w:p w:rsidR="00000000" w:rsidDel="00000000" w:rsidP="00000000" w:rsidRDefault="00000000" w:rsidRPr="00000000" w14:paraId="000005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ustalenia okoliczności i przyczyn wypadku,</w:t>
      </w:r>
    </w:p>
    <w:p w:rsidR="00000000" w:rsidDel="00000000" w:rsidP="00000000" w:rsidRDefault="00000000" w:rsidRPr="00000000" w14:paraId="000005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niezwłocznego zawiadomienia Inspektora Pracy i Prokuratora o śmiertelnym, ciężkim lub zbiorowym wypadku przy pracy, </w:t>
      </w:r>
    </w:p>
    <w:p w:rsidR="00000000" w:rsidDel="00000000" w:rsidP="00000000" w:rsidRDefault="00000000" w:rsidRPr="00000000" w14:paraId="000005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sporządzenia właściwej dokumentacji wypadku przewidzianej prawem lub procedurami,</w:t>
      </w:r>
    </w:p>
    <w:p w:rsidR="00000000" w:rsidDel="00000000" w:rsidP="00000000" w:rsidRDefault="00000000" w:rsidRPr="00000000" w14:paraId="000005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176"/>
        </w:tabs>
        <w:spacing w:after="0" w:before="0" w:line="276" w:lineRule="auto"/>
        <w:ind w:left="1162" w:right="0" w:hanging="433.999999999999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wdrożenia odpowiednich środków zapobiegających podobnym wypadkom.</w:t>
      </w:r>
    </w:p>
    <w:p w:rsidR="00000000" w:rsidDel="00000000" w:rsidP="00000000" w:rsidRDefault="00000000" w:rsidRPr="00000000" w14:paraId="000005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ff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sytuacji, gdy wypadkowi uległ pracownik lub inna osoba wykonująca pracę na rzecz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jest zobowiązany do niezwłocznego podjęcia działań celem ustalenia przyczyn i okoliczności wypadku przy pracy lub zdarzenia potencjalnie wypadkowego. </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22" w:right="0" w:firstLine="0"/>
        <w:jc w:val="both"/>
        <w:rPr>
          <w:rFonts w:ascii="Tahoma" w:cs="Tahoma" w:eastAsia="Tahoma" w:hAnsi="Tahoma"/>
          <w:b w:val="0"/>
          <w:i w:val="0"/>
          <w:smallCaps w:val="0"/>
          <w:strike w:val="0"/>
          <w:color w:val="ff0000"/>
          <w:sz w:val="20"/>
          <w:szCs w:val="20"/>
          <w:u w:val="none"/>
          <w:shd w:fill="auto" w:val="clear"/>
          <w:vertAlign w:val="baseline"/>
        </w:rPr>
      </w:pPr>
      <w:bookmarkStart w:colFirst="0" w:colLast="0" w:name="_heading=h.3fwokq0" w:id="87"/>
      <w:bookmarkEnd w:id="87"/>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Niezależnie od prowadzonego postępowania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Wykonawca zastrzega sobie prawo do prowadzenia własnych czynności wyjaśniających zaistniałe zdarzenie: wysłuchania świadków, poszkodowanego, osoby nadzoru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deklaruje pełną współpracę w czynnościach prowadzonych przez Wykonawcę.</w:t>
      </w:r>
      <w:r w:rsidDel="00000000" w:rsidR="00000000" w:rsidRPr="00000000">
        <w:rPr>
          <w:rtl w:val="0"/>
        </w:rPr>
      </w:r>
    </w:p>
    <w:p w:rsidR="00000000" w:rsidDel="00000000" w:rsidP="00000000" w:rsidRDefault="00000000" w:rsidRPr="00000000" w14:paraId="000005DA">
      <w:pPr>
        <w:pStyle w:val="Heading2"/>
        <w:keepNext w:val="1"/>
        <w:numPr>
          <w:ilvl w:val="1"/>
          <w:numId w:val="3"/>
        </w:numPr>
        <w:spacing w:after="120" w:before="120" w:lineRule="auto"/>
        <w:ind w:left="576"/>
        <w:rPr/>
      </w:pPr>
      <w:bookmarkStart w:colFirst="0" w:colLast="0" w:name="_heading=h.nvaapoqcica0" w:id="88"/>
      <w:bookmarkEnd w:id="88"/>
      <w:r w:rsidDel="00000000" w:rsidR="00000000" w:rsidRPr="00000000">
        <w:rPr>
          <w:vertAlign w:val="baseline"/>
          <w:rtl w:val="0"/>
        </w:rPr>
        <w:t xml:space="preserve">Bezpieczeństwo pożarowe</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Celem zapewnienia bezpieczeństwa pożarowego na placu budowy Wykonawca ustala następujące zasady dotyczące prowadzenia prac pożarowo niebezpiecznych oraz bezpieczeństwa pożarowego na placu budowy:</w:t>
      </w:r>
    </w:p>
    <w:p w:rsidR="00000000" w:rsidDel="00000000" w:rsidP="00000000" w:rsidRDefault="00000000" w:rsidRPr="00000000" w14:paraId="000005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wszelkie prace i roboty, w których zastosowanie ma otwarty ogień, ciecze, gazów i pyłów, przy których mogą powstawać mieszaniny wybuchowe oraz wytwarzane są iskry kwalifikowane są do prac szczególnie niebezpiecznych. W związku z tym ich przygotowanie, prowadzenie oraz nadzorowanie realizowane jest zgodnie z wymaganiami określonymi dla takich prac i na podstawie IBWR,</w:t>
      </w:r>
    </w:p>
    <w:p w:rsidR="00000000" w:rsidDel="00000000" w:rsidP="00000000" w:rsidRDefault="00000000" w:rsidRPr="00000000" w14:paraId="000005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zastrzega sobie prawo do wprowadzenia procedury wydawania pisemnej zgody na realizację prac pożarowo niebezpiecznych w sytuacji kiedy uzna, że na obecnym etapie budowy prowadzono prace stwarzają szczególnie wysokie ryzyko powstania pożaru,   </w:t>
      </w:r>
    </w:p>
    <w:p w:rsidR="00000000" w:rsidDel="00000000" w:rsidP="00000000" w:rsidRDefault="00000000" w:rsidRPr="00000000" w14:paraId="000005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przypadku stosowania materiałów łatwopalnych oraz substancji łatwopalnych, obowiązują zasady ich przechowywania, transportowania i stosowania zgodnie zasadami ochrony przeciwpożarowej,</w:t>
      </w:r>
    </w:p>
    <w:p w:rsidR="00000000" w:rsidDel="00000000" w:rsidP="00000000" w:rsidRDefault="00000000" w:rsidRPr="00000000" w14:paraId="000005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powstałe odpady łatwopalne należy usuwać na bieżąco z zachowaniem szczególnej ostrożności,</w:t>
      </w:r>
    </w:p>
    <w:p w:rsidR="00000000" w:rsidDel="00000000" w:rsidP="00000000" w:rsidRDefault="00000000" w:rsidRPr="00000000" w14:paraId="000005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organizuje i wyposaża wystandaryzowane punkty ochrony przeciwpożarowej oraz miejsca z podręcznym sprzętem gaśniczym oznakowane następująco:</w:t>
      </w:r>
    </w:p>
    <w:p w:rsidR="00000000" w:rsidDel="00000000" w:rsidP="00000000" w:rsidRDefault="00000000" w:rsidRPr="00000000" w14:paraId="000005E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1v1yuxt" w:id="89"/>
      <w:bookmarkEnd w:id="89"/>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114300" distR="114300">
            <wp:extent cx="1821180" cy="640080"/>
            <wp:effectExtent b="0" l="0" r="0" t="0"/>
            <wp:docPr id="1072"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1821180" cy="640080"/>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114300" distR="114300">
            <wp:extent cx="678180" cy="654050"/>
            <wp:effectExtent b="0" l="0" r="0" t="0"/>
            <wp:docPr id="1073"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678180" cy="65405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Rysunek 3. Wzór oznakowania punktu ppoż.</w:t>
      </w:r>
      <w:r w:rsidDel="00000000" w:rsidR="00000000" w:rsidRPr="00000000">
        <w:rPr>
          <w:rtl w:val="0"/>
        </w:rPr>
      </w:r>
    </w:p>
    <w:p w:rsidR="00000000" w:rsidDel="00000000" w:rsidP="00000000" w:rsidRDefault="00000000" w:rsidRPr="00000000" w14:paraId="000005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Punkty ochrony przeciwpożarowej znajdują się w ………………………………………………………………………….</w:t>
      </w:r>
    </w:p>
    <w:p w:rsidR="00000000" w:rsidDel="00000000" w:rsidP="00000000" w:rsidRDefault="00000000" w:rsidRPr="00000000" w14:paraId="000005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organizuje drogi pożarowe i ewakuacyjne. Drogi te są oznakowane znakami </w:t>
        <w:br w:type="textWrapping"/>
        <w:t xml:space="preserve">i tablicami informacyjnymi,</w:t>
      </w:r>
    </w:p>
    <w:p w:rsidR="00000000" w:rsidDel="00000000" w:rsidP="00000000" w:rsidRDefault="00000000" w:rsidRPr="00000000" w14:paraId="000005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obowiązuje zakaz </w:t>
      </w:r>
      <w:r w:rsidDel="00000000" w:rsidR="00000000" w:rsidRPr="00000000">
        <w:rPr>
          <w:rFonts w:ascii="Tahoma" w:cs="Tahoma" w:eastAsia="Tahoma" w:hAnsi="Tahoma"/>
          <w:rtl w:val="0"/>
        </w:rPr>
        <w:t xml:space="preserve">blokowania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 zastawiania dróg ewakuacyjnych i pożarowych; o fakcie zastawienia lub </w:t>
      </w:r>
      <w:r w:rsidDel="00000000" w:rsidR="00000000" w:rsidRPr="00000000">
        <w:rPr>
          <w:rFonts w:ascii="Tahoma" w:cs="Tahoma" w:eastAsia="Tahoma" w:hAnsi="Tahoma"/>
          <w:rtl w:val="0"/>
        </w:rPr>
        <w:t xml:space="preserve">blokowania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drogi ewakuacyjnej lub pożarowej należy niezwłocznie powiadomić Wykonawcę; jest to obowiązek każdej z osób przebywających lub wykonujących pracę na terenie budowy,</w:t>
      </w:r>
    </w:p>
    <w:p w:rsidR="00000000" w:rsidDel="00000000" w:rsidP="00000000" w:rsidRDefault="00000000" w:rsidRPr="00000000" w14:paraId="000005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jest zobowiązany do posiadania własnego, sprawnego podręcznego sprzętu gaśniczego w ilościach wystarczających do ugaszenia pożaru w zarzewiu w zależności od skali zagrożenia,</w:t>
      </w:r>
    </w:p>
    <w:p w:rsidR="00000000" w:rsidDel="00000000" w:rsidP="00000000" w:rsidRDefault="00000000" w:rsidRPr="00000000" w14:paraId="000005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pojazd/maszyna lub urządzenie samobieżne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znajdujące się na terenie budowy musi obowiązkowo posiadać na wyposażeniu co n</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ajmniej 1 sprawną</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gaśnicę o pojemności min. 6 [kg]</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środka gaśniczego,</w:t>
      </w:r>
    </w:p>
    <w:p w:rsidR="00000000" w:rsidDel="00000000" w:rsidP="00000000" w:rsidRDefault="00000000" w:rsidRPr="00000000" w14:paraId="000005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4f1mdlm" w:id="90"/>
      <w:bookmarkEnd w:id="9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każda osoba, która zauważy na terenie budowy pożar lub zagrożenie pożarem zobowiązana jest niezwłocznie zawiadomić Wykonawcę zgodnie z „Łańcuchem Reakcji” oraz współpracowników i w miarę możliwości podjąć działania ratowniczo-gaśnicze.</w:t>
      </w:r>
    </w:p>
    <w:p w:rsidR="00000000" w:rsidDel="00000000" w:rsidP="00000000" w:rsidRDefault="00000000" w:rsidRPr="00000000" w14:paraId="000005E9">
      <w:pPr>
        <w:pStyle w:val="Heading2"/>
        <w:keepNext w:val="1"/>
        <w:numPr>
          <w:ilvl w:val="1"/>
          <w:numId w:val="3"/>
        </w:numPr>
        <w:spacing w:after="120" w:before="120" w:lineRule="auto"/>
        <w:ind w:left="576"/>
        <w:rPr/>
      </w:pPr>
      <w:bookmarkStart w:colFirst="0" w:colLast="0" w:name="_heading=h.v0ykzc59c4re" w:id="91"/>
      <w:bookmarkEnd w:id="91"/>
      <w:r w:rsidDel="00000000" w:rsidR="00000000" w:rsidRPr="00000000">
        <w:rPr>
          <w:vertAlign w:val="baseline"/>
          <w:rtl w:val="0"/>
        </w:rPr>
        <w:t xml:space="preserve">Postępowanie na okoliczność awarii lub katastrofy stanowiących zagrożenia dla wielu osób</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Mimo dołożenia wszelkich starań by plac budowy był miejscem bezpiecznym dla wszystkich uczestników procesu budowlanego oraz osób trzecich, nie można wykluczyć powstania niebezpieczeństwa o dużej skali, zagrażającego wielu osobom. Na okoliczność takiej sytuacji Wykonawca ustala następujące zasady postępowania:</w:t>
      </w:r>
    </w:p>
    <w:p w:rsidR="00000000" w:rsidDel="00000000" w:rsidP="00000000" w:rsidRDefault="00000000" w:rsidRPr="00000000" w14:paraId="000005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w ramach planu zagospodarowania placu budowy wyznacza drogi ewakuacyjne oraz miejsce zbiórki na wypadek konieczności ewakuacji osób przebywających na terenie budowy,</w:t>
      </w:r>
    </w:p>
    <w:p w:rsidR="00000000" w:rsidDel="00000000" w:rsidP="00000000" w:rsidRDefault="00000000" w:rsidRPr="00000000" w14:paraId="000005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miejsce zbiórki na wypadek ewakuacji oznakowano następująco:</w:t>
      </w:r>
    </w:p>
    <w:p w:rsidR="00000000" w:rsidDel="00000000" w:rsidP="00000000" w:rsidRDefault="00000000" w:rsidRPr="00000000" w14:paraId="000005E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14"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2u6wntf" w:id="92"/>
      <w:bookmarkEnd w:id="92"/>
      <w:hyperlink r:id="rId37">
        <w:r w:rsidDel="00000000" w:rsidR="00000000" w:rsidRPr="00000000">
          <w:rPr>
            <w:rFonts w:ascii="Arial" w:cs="Arial" w:eastAsia="Arial" w:hAnsi="Arial"/>
            <w:b w:val="0"/>
            <w:i w:val="0"/>
            <w:smallCaps w:val="0"/>
            <w:strike w:val="0"/>
            <w:color w:val="0000ff"/>
            <w:sz w:val="27"/>
            <w:szCs w:val="27"/>
            <w:u w:val="none"/>
            <w:shd w:fill="auto" w:val="clear"/>
            <w:vertAlign w:val="baseline"/>
          </w:rPr>
          <w:drawing>
            <wp:inline distB="0" distT="0" distL="114300" distR="114300">
              <wp:extent cx="491490" cy="655320"/>
              <wp:effectExtent b="0" l="0" r="0" t="0"/>
              <wp:docPr id="1054"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491490" cy="65532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Rysunek 4. Wzór oznakowania miejsca zbiórki do ewakuacji</w:t>
      </w:r>
    </w:p>
    <w:p w:rsidR="00000000" w:rsidDel="00000000" w:rsidP="00000000" w:rsidRDefault="00000000" w:rsidRPr="00000000" w14:paraId="000005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udostępnia pracownikom wykaz osób przeszkolonych do udzielania pierwszej pomocy i upoważnionych do prowadzenia ewakuacji  wraz z telefonami kontaktowymi – Łańcuch Reakcji,</w:t>
      </w:r>
    </w:p>
    <w:p w:rsidR="00000000" w:rsidDel="00000000" w:rsidP="00000000" w:rsidRDefault="00000000" w:rsidRPr="00000000" w14:paraId="000005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każdy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 wyznaczyć osobę odpowiedzialną za organizację i przeprowadzenie ewakuacji w stosunku do swoich pracowników; osoba ta jest zobowiązana do ścisłej współpracy </w:t>
        <w:br w:type="textWrapping"/>
        <w:t xml:space="preserve">z Kierownictwem Budowy w przedmiotowym zakresie,</w:t>
      </w:r>
    </w:p>
    <w:p w:rsidR="00000000" w:rsidDel="00000000" w:rsidP="00000000" w:rsidRDefault="00000000" w:rsidRPr="00000000" w14:paraId="000005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19c6y18" w:id="93"/>
      <w:bookmarkEnd w:id="9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osoby przebywające na placu budowy zobowiązane są dostosować się do poleceń wydawanych przez osoby wyznaczone i upoważnione do prowadzenia ewakuacji, wymienione w „Łańcuchu Reakcji” </w:t>
        <w:br w:type="textWrapping"/>
        <w:t xml:space="preserve">i stosowania się do przyjętych instrukcji postępowania w tym względzie.</w:t>
      </w:r>
    </w:p>
    <w:p w:rsidR="00000000" w:rsidDel="00000000" w:rsidP="00000000" w:rsidRDefault="00000000" w:rsidRPr="00000000" w14:paraId="000005F2">
      <w:pPr>
        <w:pStyle w:val="Heading1"/>
        <w:keepNext w:val="1"/>
        <w:numPr>
          <w:ilvl w:val="0"/>
          <w:numId w:val="3"/>
        </w:numPr>
        <w:spacing w:after="120" w:before="120" w:line="276" w:lineRule="auto"/>
        <w:ind w:left="432"/>
        <w:rPr/>
      </w:pPr>
      <w:bookmarkStart w:colFirst="0" w:colLast="0" w:name="_heading=h.un7axgu9b18d" w:id="94"/>
      <w:bookmarkEnd w:id="94"/>
      <w:r w:rsidDel="00000000" w:rsidR="00000000" w:rsidRPr="00000000">
        <w:rPr>
          <w:vertAlign w:val="baseline"/>
          <w:rtl w:val="0"/>
        </w:rPr>
        <w:t xml:space="preserve">Ochrona środowiska naturalnego</w:t>
      </w:r>
    </w:p>
    <w:p w:rsidR="00000000" w:rsidDel="00000000" w:rsidP="00000000" w:rsidRDefault="00000000" w:rsidRPr="00000000" w14:paraId="000005F3">
      <w:pPr>
        <w:pStyle w:val="Heading2"/>
        <w:keepNext w:val="1"/>
        <w:numPr>
          <w:ilvl w:val="1"/>
          <w:numId w:val="3"/>
        </w:numPr>
        <w:spacing w:after="120" w:before="120" w:lineRule="auto"/>
        <w:ind w:left="576"/>
        <w:rPr/>
      </w:pPr>
      <w:bookmarkStart w:colFirst="0" w:colLast="0" w:name="_heading=h.3tbugp1" w:id="95"/>
      <w:bookmarkEnd w:id="95"/>
      <w:r w:rsidDel="00000000" w:rsidR="00000000" w:rsidRPr="00000000">
        <w:rPr>
          <w:vertAlign w:val="baseline"/>
          <w:rtl w:val="0"/>
        </w:rPr>
        <w:t xml:space="preserve">Gospodarka odpadami</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mając na względzie negatywny wpływ na środowisko oraz zdrowie ludzi wynikający </w:t>
        <w:br w:type="textWrapping"/>
        <w:t xml:space="preserve">z wytwarzania odpadów dokłada wszelkich starań do zapobiegania i ograniczania tym skutkom.  Mając powyższe na względzie Kierownictwo Budowy wprowadza następującą hierarchię sposobów postępowania z odpadami: </w:t>
      </w:r>
    </w:p>
    <w:p w:rsidR="00000000" w:rsidDel="00000000" w:rsidP="00000000" w:rsidRDefault="00000000" w:rsidRPr="00000000" w14:paraId="000005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zapobieganie powstawaniu odpadów,</w:t>
      </w:r>
    </w:p>
    <w:p w:rsidR="00000000" w:rsidDel="00000000" w:rsidP="00000000" w:rsidRDefault="00000000" w:rsidRPr="00000000" w14:paraId="000005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ponowne użycie na terenie budowy i poza nią,</w:t>
      </w:r>
    </w:p>
    <w:p w:rsidR="00000000" w:rsidDel="00000000" w:rsidP="00000000" w:rsidRDefault="00000000" w:rsidRPr="00000000" w14:paraId="000005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recykling i odzysku na terenie budowy i poza nią,</w:t>
      </w:r>
    </w:p>
    <w:p w:rsidR="00000000" w:rsidDel="00000000" w:rsidP="00000000" w:rsidRDefault="00000000" w:rsidRPr="00000000" w14:paraId="000005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unieszkodliwianie poza terenem budowy.</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Niezależnie od regulacji umownych pomiędzy Wykonawcą, 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ykonawcą w zakresie opłat za usuwanie odpadów i podstawienie pojemników do ich gromadzenia, Wykonawca wprowadza następujące zasady gospodarowania odpadami budowlanymi:</w:t>
      </w:r>
    </w:p>
    <w:p w:rsidR="00000000" w:rsidDel="00000000" w:rsidP="00000000" w:rsidRDefault="00000000" w:rsidRPr="00000000" w14:paraId="000005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ustala Plan Gospodarowania Odpadami dla budowy, w którym określa rodzaje odpadów przewidziane do wytworzenia w trakcie realizacji całego procesu budowlanego,</w:t>
      </w:r>
    </w:p>
    <w:p w:rsidR="00000000" w:rsidDel="00000000" w:rsidP="00000000" w:rsidRDefault="00000000" w:rsidRPr="00000000" w14:paraId="000005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przed przystąpieniem do realizacji robót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jest zobowiązany w IBWR określić rodzaj i ilość odpadów niebezpiecznych przewidzianych do wytworzenia oraz sposób gospodarowania odpadami zgodny z Planem  Gospodarki Odpadami budowy stosowanie do zakresu swoich robót, </w:t>
      </w:r>
    </w:p>
    <w:p w:rsidR="00000000" w:rsidDel="00000000" w:rsidP="00000000" w:rsidRDefault="00000000" w:rsidRPr="00000000" w14:paraId="000005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wszystkie odpady należy gromadzić selektywnie w sposób zgodny z ustanowionym sposobem w Planie BIOZ,</w:t>
      </w:r>
    </w:p>
    <w:p w:rsidR="00000000" w:rsidDel="00000000" w:rsidP="00000000" w:rsidRDefault="00000000" w:rsidRPr="00000000" w14:paraId="000005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odpady powstałe w wyniku prowadzonych robót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na bieżąco usuwa on z terenu budowy,</w:t>
      </w:r>
    </w:p>
    <w:p w:rsidR="00000000" w:rsidDel="00000000" w:rsidP="00000000" w:rsidRDefault="00000000" w:rsidRPr="00000000" w14:paraId="000005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zakazuje się mieszania odpadów niebezpiecznych z innymi niż niebezpieczne,</w:t>
      </w:r>
    </w:p>
    <w:p w:rsidR="00000000" w:rsidDel="00000000" w:rsidP="00000000" w:rsidRDefault="00000000" w:rsidRPr="00000000" w14:paraId="000005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zapewnia punkty do gromadzenia następujących odpadów niebezpiecznych zaklasyfikowanych pod kodem 15 01 10* oraz 15 01 11* oraz zapewnia ich regularne opróżnianie,</w:t>
      </w:r>
    </w:p>
    <w:p w:rsidR="00000000" w:rsidDel="00000000" w:rsidP="00000000" w:rsidRDefault="00000000" w:rsidRPr="00000000" w14:paraId="000006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zapewnia pojemniki do gromadzenia odpadów komunalnych oraz regularne ich opróżnianie,</w:t>
      </w:r>
    </w:p>
    <w:p w:rsidR="00000000" w:rsidDel="00000000" w:rsidP="00000000" w:rsidRDefault="00000000" w:rsidRPr="00000000" w14:paraId="000006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Podw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zobowiązany jest posiadać na terenie budowy dokumenty potwierdzające zagospodarowanie odpadu (Karty Przekazania Odpadu KPO w systemie BDO) zgodnie z obowiązującymi w tym względzie przepisami oraz okazać je na każde żądanie osób upoważnionych. Zamiast oryginalnych dokumentów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ykonawca może przedłożyć osobie upoważnionej potwierdzone za zgodność kopie.</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1"/>
          <w:smallCaps w:val="0"/>
          <w:strike w:val="0"/>
          <w:color w:val="548dd4"/>
          <w:sz w:val="20"/>
          <w:szCs w:val="20"/>
          <w:u w:val="none"/>
          <w:shd w:fill="auto" w:val="clear"/>
          <w:vertAlign w:val="baseline"/>
          <w:rtl w:val="0"/>
        </w:rPr>
        <w:t xml:space="preserve">Plan Gospodarowania Odpadami ma na celu wprowadzenie jednolitych zasad gospodarowania odpadami wytwarzanymi na budowie i można go modyfikować poprzez usuwanie lub dodawanie rodzajów odpadów w zależności od specyfiki inwestycji. Nie można natomiast zmieniać sposobu gromadzenia i sposobów gospodarowania odpadami, gdyż powyższe jest zgodne z wymaganiami prawnymi. Celem ustalenia ostatecznego kształtu Planu Gospodarki Odpadami dla budowy, specjalista ds. ochrony środowiska odbywa spotkanie z kierownictwem budowy, na którym ustala z budową rodzaje odpadów przewidywanych do wytworzenia i ewentualne sposoby ich zagospodarowania dopuszczone przepisami prawnymi. Z uwagi na fakt uregulowania kwestii środowiskowych w Planie BIOZ, podlega on również akceptacji </w:t>
      </w:r>
      <w:r w:rsidDel="00000000" w:rsidR="00000000" w:rsidRPr="00000000">
        <w:rPr>
          <w:rFonts w:ascii="Tahoma" w:cs="Tahoma" w:eastAsia="Tahoma" w:hAnsi="Tahoma"/>
          <w:b w:val="1"/>
          <w:i w:val="1"/>
          <w:smallCaps w:val="0"/>
          <w:strike w:val="0"/>
          <w:color w:val="548dd4"/>
          <w:sz w:val="20"/>
          <w:szCs w:val="20"/>
          <w:u w:val="none"/>
          <w:shd w:fill="auto" w:val="clear"/>
          <w:vertAlign w:val="baseline"/>
          <w:rtl w:val="0"/>
        </w:rPr>
        <w:t xml:space="preserve">specjalisty ds. ochrony środowiska Zamawiającego.</w:t>
      </w: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1"/>
          <w:i w:val="1"/>
          <w:smallCaps w:val="0"/>
          <w:strike w:val="0"/>
          <w:color w:val="548dd4"/>
          <w:sz w:val="20"/>
          <w:szCs w:val="20"/>
          <w:u w:val="none"/>
          <w:shd w:fill="auto" w:val="clear"/>
          <w:vertAlign w:val="baseline"/>
          <w:rtl w:val="0"/>
        </w:rPr>
        <w:t xml:space="preserve">UWAGA!!!</w:t>
      </w: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548dd4"/>
          <w:sz w:val="20"/>
          <w:szCs w:val="20"/>
          <w:u w:val="none"/>
          <w:shd w:fill="auto" w:val="clear"/>
          <w:vertAlign w:val="baseline"/>
        </w:rPr>
      </w:pPr>
      <w:bookmarkStart w:colFirst="0" w:colLast="0" w:name="_heading=h.28h4qwu" w:id="96"/>
      <w:bookmarkEnd w:id="96"/>
      <w:r w:rsidDel="00000000" w:rsidR="00000000" w:rsidRPr="00000000">
        <w:rPr>
          <w:rFonts w:ascii="Tahoma" w:cs="Tahoma" w:eastAsia="Tahoma" w:hAnsi="Tahoma"/>
          <w:b w:val="1"/>
          <w:i w:val="1"/>
          <w:smallCaps w:val="0"/>
          <w:strike w:val="0"/>
          <w:color w:val="548dd4"/>
          <w:sz w:val="20"/>
          <w:szCs w:val="20"/>
          <w:u w:val="none"/>
          <w:shd w:fill="auto" w:val="clear"/>
          <w:vertAlign w:val="baseline"/>
          <w:rtl w:val="0"/>
        </w:rPr>
        <w:t xml:space="preserve">Nie można ograniczać gospodarowania odpadami na budowie do wytwarzania jedynie odpadów komunalnych oraz zmieszanych odpadów z budowy i remontów.</w:t>
      </w:r>
      <w:r w:rsidDel="00000000" w:rsidR="00000000" w:rsidRPr="00000000">
        <w:rPr>
          <w:rtl w:val="0"/>
        </w:rPr>
      </w:r>
    </w:p>
    <w:p w:rsidR="00000000" w:rsidDel="00000000" w:rsidP="00000000" w:rsidRDefault="00000000" w:rsidRPr="00000000" w14:paraId="00000606">
      <w:pPr>
        <w:pStyle w:val="Heading2"/>
        <w:keepNext w:val="1"/>
        <w:numPr>
          <w:ilvl w:val="1"/>
          <w:numId w:val="3"/>
        </w:numPr>
        <w:spacing w:after="120" w:before="120" w:lineRule="auto"/>
        <w:ind w:left="576"/>
        <w:rPr/>
      </w:pPr>
      <w:bookmarkStart w:colFirst="0" w:colLast="0" w:name="_heading=h.s2g2uqhdcfpj" w:id="97"/>
      <w:bookmarkEnd w:id="97"/>
      <w:r w:rsidDel="00000000" w:rsidR="00000000" w:rsidRPr="00000000">
        <w:rPr>
          <w:vertAlign w:val="baseline"/>
          <w:rtl w:val="0"/>
        </w:rPr>
        <w:t xml:space="preserve">Ochrona  przyrody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Mając na względzie wrażliwość elementów przyrodniczych narażonych na negatywne oddziaływanie w wyniku prowadzenia robót budowlanych, Wykonawca dokłada wszelkich starań celem zachowania, zrównoważonego użytkowania oraz odnawiania zasobów i składników przyrody takich jak gleba, woda, roślinność, zwierzęta i krajobraz. Planując działania na rzecz ochrony przyrody Wykonawca ma na uwadze krajowe wymagania </w:t>
      </w:r>
      <w:r w:rsidDel="00000000" w:rsidR="00000000" w:rsidRPr="00000000">
        <w:rPr>
          <w:rFonts w:ascii="Tahoma" w:cs="Tahoma" w:eastAsia="Tahoma" w:hAnsi="Tahoma"/>
          <w:rtl w:val="0"/>
        </w:rPr>
        <w:t xml:space="preserve">prawne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związane z ochroną przyrody oraz przepisy prawa miejscowego, w tym zapisy decyzji środowiskowej dla realizowanego przedsięwzięcia.</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związku z powyższym Wykonawca  wprowadza następujące zasady postępowania w stosunku do elementów przyrody ożywionej i nieożywionej zawarte w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Planie Zadań Środowiskowych dla budowy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 obliguje  wszystkich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ykonawców do realizacji swoich robót zgodnie z jego postanowieniami w zakresie działań minimalizujących wpływ na środowisko.</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color w:val="111111"/>
        </w:rPr>
      </w:pPr>
      <w:bookmarkStart w:colFirst="0" w:colLast="0" w:name="_heading=h.nmf14n" w:id="98"/>
      <w:bookmarkEnd w:id="98"/>
      <w:r w:rsidDel="00000000" w:rsidR="00000000" w:rsidRPr="00000000">
        <w:rPr>
          <w:rFonts w:ascii="Tahoma" w:cs="Tahoma" w:eastAsia="Tahoma" w:hAnsi="Tahoma"/>
          <w:color w:val="111111"/>
          <w:rtl w:val="0"/>
        </w:rPr>
        <w:t xml:space="preserve">Zasady postępowania w sytuacji wystąpienia zagrożeń środowiskowych</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color w:val="111111"/>
        </w:rPr>
      </w:pPr>
      <w:bookmarkStart w:colFirst="0" w:colLast="0" w:name="_heading=h.d9y37co4k1j6" w:id="99"/>
      <w:bookmarkEnd w:id="99"/>
      <w:r w:rsidDel="00000000" w:rsidR="00000000" w:rsidRPr="00000000">
        <w:rPr>
          <w:rFonts w:ascii="Tahoma" w:cs="Tahoma" w:eastAsia="Tahoma" w:hAnsi="Tahoma"/>
          <w:color w:val="111111"/>
          <w:rtl w:val="0"/>
        </w:rPr>
        <w:t xml:space="preserve">O każdej zaistniałej sytuacji wystąpienia zagrożenia środowiskowego tj.:</w:t>
      </w:r>
    </w:p>
    <w:p w:rsidR="00000000" w:rsidDel="00000000" w:rsidP="00000000" w:rsidRDefault="00000000" w:rsidRPr="00000000" w14:paraId="000006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ahoma" w:cs="Tahoma" w:eastAsia="Tahoma" w:hAnsi="Tahoma"/>
          <w:color w:val="111111"/>
        </w:rPr>
      </w:pPr>
      <w:bookmarkStart w:colFirst="0" w:colLast="0" w:name="_heading=h.fintjxs4df0" w:id="100"/>
      <w:bookmarkEnd w:id="100"/>
      <w:r w:rsidDel="00000000" w:rsidR="00000000" w:rsidRPr="00000000">
        <w:rPr>
          <w:rFonts w:ascii="Tahoma" w:cs="Tahoma" w:eastAsia="Tahoma" w:hAnsi="Tahoma"/>
          <w:color w:val="111111"/>
          <w:rtl w:val="0"/>
        </w:rPr>
        <w:t xml:space="preserve">Awarie w czasie eksploatacji maszyn, urządzeń, sprzętu i instalacji zagrażające środowisku</w:t>
      </w:r>
    </w:p>
    <w:p w:rsidR="00000000" w:rsidDel="00000000" w:rsidP="00000000" w:rsidRDefault="00000000" w:rsidRPr="00000000" w14:paraId="0000060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ahoma" w:cs="Tahoma" w:eastAsia="Tahoma" w:hAnsi="Tahoma"/>
          <w:color w:val="111111"/>
        </w:rPr>
      </w:pPr>
      <w:bookmarkStart w:colFirst="0" w:colLast="0" w:name="_heading=h.zedz0s9m9ll6" w:id="101"/>
      <w:bookmarkEnd w:id="101"/>
      <w:r w:rsidDel="00000000" w:rsidR="00000000" w:rsidRPr="00000000">
        <w:rPr>
          <w:rFonts w:ascii="Tahoma" w:cs="Tahoma" w:eastAsia="Tahoma" w:hAnsi="Tahoma"/>
          <w:color w:val="111111"/>
          <w:rtl w:val="0"/>
        </w:rPr>
        <w:t xml:space="preserve">Działanie żywiołów natury,</w:t>
      </w:r>
    </w:p>
    <w:p w:rsidR="00000000" w:rsidDel="00000000" w:rsidP="00000000" w:rsidRDefault="00000000" w:rsidRPr="00000000" w14:paraId="000006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ahoma" w:cs="Tahoma" w:eastAsia="Tahoma" w:hAnsi="Tahoma"/>
          <w:color w:val="111111"/>
        </w:rPr>
      </w:pPr>
      <w:bookmarkStart w:colFirst="0" w:colLast="0" w:name="_heading=h.6x37hvt4i6ys" w:id="102"/>
      <w:bookmarkEnd w:id="102"/>
      <w:r w:rsidDel="00000000" w:rsidR="00000000" w:rsidRPr="00000000">
        <w:rPr>
          <w:rFonts w:ascii="Tahoma" w:cs="Tahoma" w:eastAsia="Tahoma" w:hAnsi="Tahoma"/>
          <w:color w:val="111111"/>
          <w:rtl w:val="0"/>
        </w:rPr>
        <w:t xml:space="preserve">Katastrofy budowlane / ekologiczne</w:t>
      </w:r>
    </w:p>
    <w:p w:rsidR="00000000" w:rsidDel="00000000" w:rsidP="00000000" w:rsidRDefault="00000000" w:rsidRPr="00000000" w14:paraId="000006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ahoma" w:cs="Tahoma" w:eastAsia="Tahoma" w:hAnsi="Tahoma"/>
          <w:color w:val="111111"/>
        </w:rPr>
      </w:pPr>
      <w:bookmarkStart w:colFirst="0" w:colLast="0" w:name="_heading=h.siq690607n25" w:id="103"/>
      <w:bookmarkEnd w:id="103"/>
      <w:r w:rsidDel="00000000" w:rsidR="00000000" w:rsidRPr="00000000">
        <w:rPr>
          <w:rFonts w:ascii="Tahoma" w:cs="Tahoma" w:eastAsia="Tahoma" w:hAnsi="Tahoma"/>
          <w:color w:val="111111"/>
          <w:rtl w:val="0"/>
        </w:rPr>
        <w:t xml:space="preserve">Innych mających negatywny skutek dla środowiska naturalnego</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color w:val="111111"/>
        </w:rPr>
      </w:pPr>
      <w:bookmarkStart w:colFirst="0" w:colLast="0" w:name="_heading=h.gi38gvbq2ega" w:id="104"/>
      <w:bookmarkEnd w:id="104"/>
      <w:r w:rsidDel="00000000" w:rsidR="00000000" w:rsidRPr="00000000">
        <w:rPr>
          <w:rFonts w:ascii="Tahoma" w:cs="Tahoma" w:eastAsia="Tahoma" w:hAnsi="Tahoma"/>
          <w:color w:val="111111"/>
          <w:rtl w:val="0"/>
        </w:rPr>
        <w:t xml:space="preserve">Należy niezwłocznie powiadomić kierownika budowy lub osobę nadzoru, która podejmuje decyzję odnośnie podjęcia działań korekcyjnych lub zapobiegawczych,</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ahoma" w:cs="Tahoma" w:eastAsia="Tahoma" w:hAnsi="Tahoma"/>
          <w:b w:val="0"/>
          <w:smallCaps w:val="0"/>
          <w:strike w:val="0"/>
          <w:color w:val="111111"/>
          <w:sz w:val="20"/>
          <w:szCs w:val="20"/>
          <w:u w:val="none"/>
          <w:shd w:fill="auto" w:val="clear"/>
          <w:vertAlign w:val="baseline"/>
        </w:rPr>
      </w:pPr>
      <w:bookmarkStart w:colFirst="0" w:colLast="0" w:name="_heading=h.lkiizjui6yqq" w:id="105"/>
      <w:bookmarkEnd w:id="105"/>
      <w:r w:rsidDel="00000000" w:rsidR="00000000" w:rsidRPr="00000000">
        <w:rPr>
          <w:rFonts w:ascii="Tahoma" w:cs="Tahoma" w:eastAsia="Tahoma" w:hAnsi="Tahoma"/>
          <w:b w:val="0"/>
          <w:smallCaps w:val="0"/>
          <w:strike w:val="0"/>
          <w:color w:val="111111"/>
          <w:sz w:val="20"/>
          <w:szCs w:val="20"/>
          <w:u w:val="none"/>
          <w:shd w:fill="auto" w:val="clear"/>
          <w:vertAlign w:val="baseline"/>
          <w:rtl w:val="0"/>
        </w:rPr>
        <w:t xml:space="preserve">Celem ustalenia ostatecznego kształtu Planu Zadań Środowiskowych dla budowy, specjalista ds. ochrony środowiska odbywa spotkanie z kierownictwem budowy, na którym ustala z budową rodzaje przewidywanych  i możliwych do zrealizowania działań na rzecz ochrony środowiska. Z uwagi na fakt uregulowania kwestii środowiskowych w palnie BIOZ, podlega on również akceptacji specjalisty ds. ochrony środowiska Zamawiającego.</w:t>
      </w:r>
      <w:r w:rsidDel="00000000" w:rsidR="00000000" w:rsidRPr="00000000">
        <w:rPr>
          <w:rtl w:val="0"/>
        </w:rPr>
      </w:r>
    </w:p>
    <w:p w:rsidR="00000000" w:rsidDel="00000000" w:rsidP="00000000" w:rsidRDefault="00000000" w:rsidRPr="00000000" w14:paraId="00000611">
      <w:pPr>
        <w:pStyle w:val="Heading2"/>
        <w:keepNext w:val="1"/>
        <w:numPr>
          <w:ilvl w:val="1"/>
          <w:numId w:val="3"/>
        </w:numPr>
        <w:spacing w:after="120" w:before="120" w:lineRule="auto"/>
        <w:ind w:left="576"/>
        <w:rPr/>
      </w:pPr>
      <w:bookmarkStart w:colFirst="0" w:colLast="0" w:name="_heading=h.obv7sbtbcdw4" w:id="106"/>
      <w:bookmarkEnd w:id="106"/>
      <w:r w:rsidDel="00000000" w:rsidR="00000000" w:rsidRPr="00000000">
        <w:rPr>
          <w:vertAlign w:val="baseline"/>
          <w:rtl w:val="0"/>
        </w:rPr>
        <w:t xml:space="preserve">Ochrona  dziedzictwa kulturowego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mając na względzie ochronę dziedzictwa kulturowego zobowiązuje wszystkie osoby pracujące na budowie, które w  trakcie prowadzenia robót budowlanych lub ziemnych, odkryły przedmiot, co do którego istnieje przypuszczenie, iż jest on zabytkiem do: </w:t>
      </w:r>
    </w:p>
    <w:p w:rsidR="00000000" w:rsidDel="00000000" w:rsidP="00000000" w:rsidRDefault="00000000" w:rsidRPr="00000000" w14:paraId="000006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wstrzymania wszelkich roboty mogące uszkodzić lub zniszczyć odkryty przedmiot, </w:t>
      </w:r>
    </w:p>
    <w:p w:rsidR="00000000" w:rsidDel="00000000" w:rsidP="00000000" w:rsidRDefault="00000000" w:rsidRPr="00000000" w14:paraId="000006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zabezpieczenia, przy użyciu dostępnych środków, ten przedmiot i miejsce jego odkrycia,</w:t>
      </w:r>
    </w:p>
    <w:p w:rsidR="00000000" w:rsidDel="00000000" w:rsidP="00000000" w:rsidRDefault="00000000" w:rsidRPr="00000000" w14:paraId="000006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niezwłocznego zawiadomienia o tym fakcie Kierownictwa Budowy, które powiadamia Nadzór Archeologiczny budowy (jeżeli został ustanowiony) oraz właściwego wojewódzkiego konserwatora zabytków, a jeśli nie jest to możliwe, właściwego wójta (burmistrza, prezydenta miasta).</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37m2jsg" w:id="107"/>
      <w:bookmarkEnd w:id="107"/>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 kontynuacji robót decyduje Kierownictwo Budowy po otrzymaniu zgody właściwego wojewódzkiego konserwatora zabytków, lub ustaniu terminów ustawowych.</w:t>
      </w:r>
    </w:p>
    <w:p w:rsidR="00000000" w:rsidDel="00000000" w:rsidP="00000000" w:rsidRDefault="00000000" w:rsidRPr="00000000" w14:paraId="00000617">
      <w:pPr>
        <w:pStyle w:val="Heading1"/>
        <w:keepNext w:val="1"/>
        <w:numPr>
          <w:ilvl w:val="0"/>
          <w:numId w:val="3"/>
        </w:numPr>
        <w:spacing w:after="120" w:before="120" w:line="276" w:lineRule="auto"/>
        <w:ind w:left="432"/>
        <w:rPr/>
      </w:pPr>
      <w:bookmarkStart w:colFirst="0" w:colLast="0" w:name="_heading=h.rqlgdk3tvtlw" w:id="108"/>
      <w:bookmarkEnd w:id="108"/>
      <w:r w:rsidDel="00000000" w:rsidR="00000000" w:rsidRPr="00000000">
        <w:rPr>
          <w:vertAlign w:val="baseline"/>
          <w:rtl w:val="0"/>
        </w:rPr>
        <w:t xml:space="preserve">Koordynacja w zakresie BHP</w:t>
      </w:r>
    </w:p>
    <w:p w:rsidR="00000000" w:rsidDel="00000000" w:rsidP="00000000" w:rsidRDefault="00000000" w:rsidRPr="00000000" w14:paraId="00000618">
      <w:pPr>
        <w:pStyle w:val="Heading2"/>
        <w:keepNext w:val="1"/>
        <w:numPr>
          <w:ilvl w:val="1"/>
          <w:numId w:val="3"/>
        </w:numPr>
        <w:spacing w:after="120" w:before="120" w:lineRule="auto"/>
        <w:ind w:left="576"/>
        <w:rPr/>
      </w:pPr>
      <w:bookmarkStart w:colFirst="0" w:colLast="0" w:name="_heading=h.1mrcu09" w:id="109"/>
      <w:bookmarkEnd w:id="109"/>
      <w:r w:rsidDel="00000000" w:rsidR="00000000" w:rsidRPr="00000000">
        <w:rPr>
          <w:vertAlign w:val="baseline"/>
          <w:rtl w:val="0"/>
        </w:rPr>
        <w:t xml:space="preserve">Koordynator BHP i OŚ</w:t>
      </w:r>
      <w:r w:rsidDel="00000000" w:rsidR="00000000" w:rsidRPr="00000000">
        <w:rPr>
          <w:vertAlign w:val="baseline"/>
          <w:rtl w:val="0"/>
        </w:rPr>
        <w:t xml:space="preserve"> na budowie – uprawnienia i obowiązki</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Kierownik Budowy powołuje Koordynatora ds. BHP i OŚ i powierza mu koordynowanie wykonania zadań zapobiegających zagrożeniom dla bezpieczeństwa i zdrowia oraz koordynację działań związanych z ochroną środowiska naturalnego, podczas realizacji procesu budowlanego.</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Na Koordynatora BHP i OŚ powołuje się ………………………………………… w ………………………………. na stanowisku ………………………………. .</w:t>
      </w: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Koordynator wykonuje obowiązki w imieniu Kierownika Budowy, w ramach realizacji zadań zobowiązany jest do:</w:t>
      </w:r>
    </w:p>
    <w:p w:rsidR="00000000" w:rsidDel="00000000" w:rsidP="00000000" w:rsidRDefault="00000000" w:rsidRPr="00000000" w14:paraId="000006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udziału w opracowaniu i aktualizacji Planu BIOZ</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udziału w organizacji placu budowy w zakresie zapewnienia zbiorowego bezpieczeństwa pracy i ochrony środowiska,</w:t>
      </w:r>
    </w:p>
    <w:p w:rsidR="00000000" w:rsidDel="00000000" w:rsidP="00000000" w:rsidRDefault="00000000" w:rsidRPr="00000000" w14:paraId="000006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zapoznania się z IBWR przygotowanymi na okoliczność planowanych i prowadzonych robót,</w:t>
      </w:r>
    </w:p>
    <w:p w:rsidR="00000000" w:rsidDel="00000000" w:rsidP="00000000" w:rsidRDefault="00000000" w:rsidRPr="00000000" w14:paraId="000006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koordynowania realizacji robót i prac </w:t>
      </w:r>
      <w:r w:rsidDel="00000000" w:rsidR="00000000" w:rsidRPr="00000000">
        <w:rPr>
          <w:rFonts w:ascii="Tahoma" w:cs="Tahoma" w:eastAsia="Tahoma" w:hAnsi="Tahoma"/>
          <w:rtl w:val="0"/>
        </w:rPr>
        <w:t xml:space="preserve">w zakresie BHP i OŚ</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które mają być prowadzone jednocześnie, w bezpośrednim sąsiedztwie lub w tym samym czasie, przyczyniając się przez to do powstania zagrożeń dla uczestników procesu budowlanego oraz środowiska naturalnego,</w:t>
      </w:r>
    </w:p>
    <w:p w:rsidR="00000000" w:rsidDel="00000000" w:rsidP="00000000" w:rsidRDefault="00000000" w:rsidRPr="00000000" w14:paraId="000006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bieżącego informowania Kierownika Budowy o braku realizacji obowiązków określonych w Planie BIOZ lub innych nieprawidłowościach w przedmiotowym zakresie,</w:t>
      </w:r>
    </w:p>
    <w:p w:rsidR="00000000" w:rsidDel="00000000" w:rsidP="00000000" w:rsidRDefault="00000000" w:rsidRPr="00000000" w14:paraId="000006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 w naradach i spotkaniach dotyczących zbiorowego bezpieczeństwa pracy i bezpieczeństwa środowiska na budowie, zgodnie z zasadami określonymi w Planie BIOZ,</w:t>
      </w:r>
    </w:p>
    <w:p w:rsidR="00000000" w:rsidDel="00000000" w:rsidP="00000000" w:rsidRDefault="00000000" w:rsidRPr="00000000" w14:paraId="000006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dokumentowania działań podejmowanych w związku z koordynacją BHP i OŚ,</w:t>
      </w:r>
    </w:p>
    <w:p w:rsidR="00000000" w:rsidDel="00000000" w:rsidP="00000000" w:rsidRDefault="00000000" w:rsidRPr="00000000" w14:paraId="000006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współpracy z kadrą budowy w zakresie wprowadzenia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i jego pracowników na plac budowy pod warunkiem spełnienia wymagań określonych w Umowie oraz Planie BIOZ,</w:t>
      </w:r>
    </w:p>
    <w:p w:rsidR="00000000" w:rsidDel="00000000" w:rsidP="00000000" w:rsidRDefault="00000000" w:rsidRPr="00000000" w14:paraId="000006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przeprowadzania kontroli w realizacji obowiązków dotyczących zapewnienia zbiorowego bezpieczeństwa pracy  i ochrony środowiska oraz obowiązków określonych w Planie BIOZ i Umowie, wydawania zaleceń dotyczących usunięcia stwierdzonych nieprawidłowości.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Koordynator ds. BHP i OŚ uprawniony jest do:</w:t>
      </w:r>
    </w:p>
    <w:p w:rsidR="00000000" w:rsidDel="00000000" w:rsidP="00000000" w:rsidRDefault="00000000" w:rsidRPr="00000000" w14:paraId="000006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wnioskowania do Kierownika Budowy w sprawie uzupełnienia lub zmiany zapisów w Planie BIOZ,</w:t>
      </w:r>
    </w:p>
    <w:p w:rsidR="00000000" w:rsidDel="00000000" w:rsidP="00000000" w:rsidRDefault="00000000" w:rsidRPr="00000000" w14:paraId="000006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odmowy wprowadzenia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i jego pracowników na plac budowy w sytuacji </w:t>
      </w:r>
      <w:r w:rsidDel="00000000" w:rsidR="00000000" w:rsidRPr="00000000">
        <w:rPr>
          <w:rFonts w:ascii="Tahoma" w:cs="Tahoma" w:eastAsia="Tahoma" w:hAnsi="Tahoma"/>
          <w:rtl w:val="0"/>
        </w:rPr>
        <w:t xml:space="preserve">niespełnienia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wymagań określonych w Umowie oraz Planie BIOZ,</w:t>
      </w:r>
    </w:p>
    <w:p w:rsidR="00000000" w:rsidDel="00000000" w:rsidP="00000000" w:rsidRDefault="00000000" w:rsidRPr="00000000" w14:paraId="000006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odmowy dopuszczenia do wykonywania prac i robót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w sytuacji </w:t>
      </w:r>
      <w:r w:rsidDel="00000000" w:rsidR="00000000" w:rsidRPr="00000000">
        <w:rPr>
          <w:rFonts w:ascii="Tahoma" w:cs="Tahoma" w:eastAsia="Tahoma" w:hAnsi="Tahoma"/>
          <w:rtl w:val="0"/>
        </w:rPr>
        <w:t xml:space="preserve">niedopełnienia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obowiązków określonych w Planie BIOZ oraz Umowie,</w:t>
      </w:r>
    </w:p>
    <w:p w:rsidR="00000000" w:rsidDel="00000000" w:rsidP="00000000" w:rsidRDefault="00000000" w:rsidRPr="00000000" w14:paraId="000006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wstrzymania robót budowlanych lub prac, w przypadku stwierdzenia możliwości powstania zagrożenia dla zdrowia, życia i środowiska oraz bezzwłoczne zawiadomienie o tym Kierownika Budowy,</w:t>
      </w:r>
    </w:p>
    <w:p w:rsidR="00000000" w:rsidDel="00000000" w:rsidP="00000000" w:rsidRDefault="00000000" w:rsidRPr="00000000" w14:paraId="000006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kierowania zaleceń usunięcia stwierdzonych zagrożeń dla zdrowia, życia i środowiska w stosunku do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ykonawców oraz kadry </w:t>
      </w:r>
      <w:r w:rsidDel="00000000" w:rsidR="00000000" w:rsidRPr="00000000">
        <w:rPr>
          <w:rFonts w:ascii="Tahoma" w:cs="Tahoma" w:eastAsia="Tahoma" w:hAnsi="Tahoma"/>
          <w:color w:val="111111"/>
          <w:rtl w:val="0"/>
        </w:rPr>
        <w:t xml:space="preserve">Wykonawcy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sprawującej nad nimi bezpośredni nadzór,</w:t>
      </w:r>
    </w:p>
    <w:p w:rsidR="00000000" w:rsidDel="00000000" w:rsidP="00000000" w:rsidRDefault="00000000" w:rsidRPr="00000000" w14:paraId="000006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wnioskowania o nałożenie kar umownych wobec osób i podmiotów naruszających przepisy BHP i OŚ  lub ustalenia zawarte w Planie BIOZ,</w:t>
      </w:r>
    </w:p>
    <w:p w:rsidR="00000000" w:rsidDel="00000000" w:rsidP="00000000" w:rsidRDefault="00000000" w:rsidRPr="00000000" w14:paraId="000006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dokonywania kontroli trzeźwości osób przebywających na terenie budowy,</w:t>
      </w:r>
    </w:p>
    <w:p w:rsidR="00000000" w:rsidDel="00000000" w:rsidP="00000000" w:rsidRDefault="00000000" w:rsidRPr="00000000" w14:paraId="000006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kontroli dokumentacji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w zakresie bhp i ochrony środowiska (np. badania lekarskie, szkolenia bhp, karty przekazania odpadów).</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46r0co2" w:id="110"/>
      <w:bookmarkEnd w:id="11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 przypadku konieczności rozstrzygnięcia kwestii spornych powstałych między Koordynatorem ds. BHP i OŚ, </w:t>
        <w:br w:type="textWrapping"/>
        <w:t xml:space="preserve">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ykonawcą lub inną osobą wykonującą pracę w ramach realizacji budowy, ostateczna decyzja należy do Kierownika Budowy.</w:t>
      </w:r>
    </w:p>
    <w:p w:rsidR="00000000" w:rsidDel="00000000" w:rsidP="00000000" w:rsidRDefault="00000000" w:rsidRPr="00000000" w14:paraId="00000630">
      <w:pPr>
        <w:pStyle w:val="Heading2"/>
        <w:keepNext w:val="1"/>
        <w:numPr>
          <w:ilvl w:val="1"/>
          <w:numId w:val="3"/>
        </w:numPr>
        <w:spacing w:after="120" w:before="120" w:lineRule="auto"/>
        <w:ind w:left="576"/>
        <w:rPr/>
      </w:pPr>
      <w:bookmarkStart w:colFirst="0" w:colLast="0" w:name="_heading=h.zedk4km6ddro" w:id="111"/>
      <w:bookmarkEnd w:id="111"/>
      <w:r w:rsidDel="00000000" w:rsidR="00000000" w:rsidRPr="00000000">
        <w:rPr>
          <w:vertAlign w:val="baseline"/>
          <w:rtl w:val="0"/>
        </w:rPr>
        <w:t xml:space="preserve">Spotkanie wprowadzające</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Koordynator ds. BHP i OŚ</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oraz </w:t>
      </w:r>
      <w:r w:rsidDel="00000000" w:rsidR="00000000" w:rsidRPr="00000000">
        <w:rPr>
          <w:rFonts w:ascii="Tahoma" w:cs="Tahoma" w:eastAsia="Tahoma" w:hAnsi="Tahoma"/>
          <w:rtl w:val="0"/>
        </w:rPr>
        <w:t xml:space="preserve">kierownik odpowiedzialny za dany zakres prac</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organizuj</w:t>
      </w:r>
      <w:r w:rsidDel="00000000" w:rsidR="00000000" w:rsidRPr="00000000">
        <w:rPr>
          <w:rFonts w:ascii="Tahoma" w:cs="Tahoma" w:eastAsia="Tahoma" w:hAnsi="Tahoma"/>
          <w:rtl w:val="0"/>
        </w:rPr>
        <w:t xml:space="preserve">ą</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spotkanie wprowadzające dla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który zawarł Umowę z Wykonawcą na wykonanie robót w ramach realizacji budowy. Spotkanie odbywa się przed rozpoczęciem realizacji przedmiotu umowy w biurze budowy.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 w spotkaniu wprowadzającym jest jednym z warunków dopuszczenia do realizacji robót.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Obowiązkowymi uczestnikami spotkania wprowadzającego są:</w:t>
      </w:r>
    </w:p>
    <w:p w:rsidR="00000000" w:rsidDel="00000000" w:rsidP="00000000" w:rsidRDefault="00000000" w:rsidRPr="00000000" w14:paraId="000006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umocowany umownie przedstawiciel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pełniący obowiązki pracodawcy i organizatora pracy wobec osób zatrudnionych do wykonania przedmiotu umowy zawartej z Wykonawcą,</w:t>
      </w:r>
    </w:p>
    <w:p w:rsidR="00000000" w:rsidDel="00000000" w:rsidP="00000000" w:rsidRDefault="00000000" w:rsidRPr="00000000" w14:paraId="000006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osoba odpowiedzialna za współpracę 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ykonawcą z ramienia Wykonawcy,</w:t>
      </w:r>
    </w:p>
    <w:p w:rsidR="00000000" w:rsidDel="00000000" w:rsidP="00000000" w:rsidRDefault="00000000" w:rsidRPr="00000000" w14:paraId="000006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Koordynator ds. BHP i OŚ,</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Osoba odpowiedzialna za współpracę 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ykonawcą z ramienia Wykonawcy jest zobowiązana powiadomić Koordynatora ds. BHP i OŚ z odpowiednim wyprzedzeniem o zamiarze wprowadzenia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na plac budowy.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Celem spotkania wprowadzającego jest:</w:t>
      </w:r>
    </w:p>
    <w:p w:rsidR="00000000" w:rsidDel="00000000" w:rsidP="00000000" w:rsidRDefault="00000000" w:rsidRPr="00000000" w14:paraId="000006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przekazanie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wymagań Wykonawcy w zakresie BHP i ochrony środowiska, w tym: Planu BIOZ oraz informacji niezbędnych do właściwej organizacji prac oraz funkcjonowania na placu budowy,</w:t>
      </w:r>
    </w:p>
    <w:p w:rsidR="00000000" w:rsidDel="00000000" w:rsidP="00000000" w:rsidRDefault="00000000" w:rsidRPr="00000000" w14:paraId="000006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przekazanie zasad współpracy oraz koordynowania prac w zakresie BHP i ochrony środowiska,</w:t>
      </w:r>
    </w:p>
    <w:p w:rsidR="00000000" w:rsidDel="00000000" w:rsidP="00000000" w:rsidRDefault="00000000" w:rsidRPr="00000000" w14:paraId="000006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uzyskanie od Po</w:t>
      </w:r>
      <w:r w:rsidDel="00000000" w:rsidR="00000000" w:rsidRPr="00000000">
        <w:rPr>
          <w:rFonts w:ascii="Tahoma" w:cs="Tahoma" w:eastAsia="Tahoma" w:hAnsi="Tahoma"/>
          <w:rtl w:val="0"/>
        </w:rPr>
        <w:t xml:space="preserve">dw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oświadczenia w zakresie spełnienia wymagań określonych w przepisach bhp </w:t>
        <w:br w:type="textWrapping"/>
        <w:t xml:space="preserve">i ochrony środowiska oraz Planie BIOZ,</w:t>
      </w:r>
    </w:p>
    <w:p w:rsidR="00000000" w:rsidDel="00000000" w:rsidP="00000000" w:rsidRDefault="00000000" w:rsidRPr="00000000" w14:paraId="000006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uzyskanie od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wykazu osób odpowiedzialnych za organizację i bezpieczeństwo pracy z ramienia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 okoliczność przeprowadzenia spotkania wprowadzającego sporządzany jest protokół, który podpisują wszyscy uczestnicy </w:t>
      </w:r>
      <w:r w:rsidDel="00000000" w:rsidR="00000000" w:rsidRPr="00000000">
        <w:rPr>
          <w:rFonts w:ascii="Tahoma" w:cs="Tahoma" w:eastAsia="Tahoma" w:hAnsi="Tahoma"/>
          <w:rtl w:val="0"/>
        </w:rPr>
        <w:t xml:space="preserve">spotkania:</w:t>
      </w: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Protokół jest przechowywany w dokumentacji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prowadzonej przez Kierownictwo Budowy. Wzór protokołu ze spotkania wprowadzającego wraz z wykazem osób odpowiedzialnych za organizację i bezpieczeństwo pracy z ramienia </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stanowi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Nr </w:t>
      </w:r>
      <w:r w:rsidDel="00000000" w:rsidR="00000000" w:rsidRPr="00000000">
        <w:rPr>
          <w:rFonts w:ascii="Tahoma" w:cs="Tahoma" w:eastAsia="Tahoma" w:hAnsi="Tahoma"/>
          <w:b w:val="1"/>
          <w:rtl w:val="0"/>
        </w:rPr>
        <w:t xml:space="preserve">4</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Wzór oświadczenia Wykonawcy (Podwykonawcy) w zakresie BHP stanowi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A do umowy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UWAGA!!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111kx3o" w:id="112"/>
      <w:bookmarkEnd w:id="112"/>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Wykaz osób odpowiedzialnych za organizację i bezpieczeństwo pracy z ramienia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musi  być zgodny z przedstawionym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schematem organizacyjnym w Umowie z Wykonawcą.</w:t>
      </w:r>
    </w:p>
    <w:p w:rsidR="00000000" w:rsidDel="00000000" w:rsidP="00000000" w:rsidRDefault="00000000" w:rsidRPr="00000000" w14:paraId="00000640">
      <w:pPr>
        <w:pStyle w:val="Heading2"/>
        <w:keepNext w:val="1"/>
        <w:numPr>
          <w:ilvl w:val="1"/>
          <w:numId w:val="3"/>
        </w:numPr>
        <w:spacing w:after="120" w:before="120" w:lineRule="auto"/>
        <w:ind w:left="576"/>
        <w:rPr/>
      </w:pPr>
      <w:bookmarkStart w:colFirst="0" w:colLast="0" w:name="_heading=h.tgjihcaly6x7" w:id="113"/>
      <w:bookmarkEnd w:id="113"/>
      <w:r w:rsidDel="00000000" w:rsidR="00000000" w:rsidRPr="00000000">
        <w:rPr>
          <w:vertAlign w:val="baseline"/>
          <w:rtl w:val="0"/>
        </w:rPr>
        <w:t xml:space="preserve">Spotkanie koordynacyjne</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Spotkanie koordynacyjne jest to cykliczne spotkanie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ykonawców z Wykonawcą, celem zapewnienia bezpiecznego wykonania robót dla wszystkich osób wykonujących pracę na budowie. Wykonawca ustala następujące zasady i porządek spotkań koordynacyjnych:</w:t>
      </w:r>
    </w:p>
    <w:p w:rsidR="00000000" w:rsidDel="00000000" w:rsidP="00000000" w:rsidRDefault="00000000" w:rsidRPr="00000000" w14:paraId="000006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548dd4"/>
          <w:sz w:val="20"/>
          <w:szCs w:val="20"/>
          <w:u w:val="none"/>
          <w:shd w:fill="auto" w:val="clear"/>
          <w:vertAlign w:val="baseline"/>
        </w:rPr>
      </w:pPr>
      <w:r w:rsidDel="00000000" w:rsidR="00000000" w:rsidRPr="00000000">
        <w:rPr>
          <w:rFonts w:ascii="Tahoma" w:cs="Tahoma" w:eastAsia="Tahoma" w:hAnsi="Tahoma"/>
          <w:b w:val="0"/>
          <w:i w:val="0"/>
          <w:smallCaps w:val="0"/>
          <w:strike w:val="0"/>
          <w:color w:val="548dd4"/>
          <w:sz w:val="20"/>
          <w:szCs w:val="20"/>
          <w:u w:val="none"/>
          <w:shd w:fill="auto" w:val="clear"/>
          <w:vertAlign w:val="baseline"/>
          <w:rtl w:val="0"/>
        </w:rPr>
        <w:t xml:space="preserve">spotkania koordynacyjne odbywają się w każdy ………………. o godzinie ………………… w biurze budowy,</w:t>
      </w:r>
    </w:p>
    <w:p w:rsidR="00000000" w:rsidDel="00000000" w:rsidP="00000000" w:rsidRDefault="00000000" w:rsidRPr="00000000" w14:paraId="000006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organizatorem spotkania jest Kierownik Budowy, a w przypadku jego nieobecności Kierownik Kontraktu,</w:t>
      </w:r>
    </w:p>
    <w:p w:rsidR="00000000" w:rsidDel="00000000" w:rsidP="00000000" w:rsidRDefault="00000000" w:rsidRPr="00000000" w14:paraId="000006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udział w spotkaniu koordynacyjnym Koordynatora ds. BHP i OŚ jest wymagany i konieczny,</w:t>
      </w:r>
    </w:p>
    <w:p w:rsidR="00000000" w:rsidDel="00000000" w:rsidP="00000000" w:rsidRDefault="00000000" w:rsidRPr="00000000" w14:paraId="000006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bezwzględnie obowiązkowa jest również obecność na spotkaniu osoby odpowiedzialnej z ramienia Wykonawcy za front robót realizowany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w:t>
      </w:r>
    </w:p>
    <w:p w:rsidR="00000000" w:rsidDel="00000000" w:rsidP="00000000" w:rsidRDefault="00000000" w:rsidRPr="00000000" w14:paraId="000006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spotkanie koordynacyjne kończy się sporządzeniem i podpisaniem protokołu z ustaleń koordynacyjnych,</w:t>
      </w:r>
    </w:p>
    <w:p w:rsidR="00000000" w:rsidDel="00000000" w:rsidP="00000000" w:rsidRDefault="00000000" w:rsidRPr="00000000" w14:paraId="000006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protokół podpisują wszyscy uczestnicy spotkania koordynacyjnego, </w:t>
      </w:r>
    </w:p>
    <w:p w:rsidR="00000000" w:rsidDel="00000000" w:rsidP="00000000" w:rsidRDefault="00000000" w:rsidRPr="00000000" w14:paraId="000006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protokół przechowywany jest w dokumentacji budowy.</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heading=h.3l18frh" w:id="114"/>
      <w:bookmarkEnd w:id="11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Wzór protokołu ze spotkania </w:t>
      </w:r>
      <w:r w:rsidDel="00000000" w:rsidR="00000000" w:rsidRPr="00000000">
        <w:rPr>
          <w:rFonts w:ascii="Tahoma" w:cs="Tahoma" w:eastAsia="Tahoma" w:hAnsi="Tahoma"/>
          <w:rtl w:val="0"/>
        </w:rPr>
        <w:t xml:space="preserve">z Wykonawcą</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stanowi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Nr </w:t>
      </w:r>
      <w:r w:rsidDel="00000000" w:rsidR="00000000" w:rsidRPr="00000000">
        <w:rPr>
          <w:rFonts w:ascii="Tahoma" w:cs="Tahoma" w:eastAsia="Tahoma" w:hAnsi="Tahoma"/>
          <w:b w:val="1"/>
          <w:rtl w:val="0"/>
        </w:rPr>
        <w:t xml:space="preserve">5</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4A">
      <w:pPr>
        <w:pStyle w:val="Heading2"/>
        <w:keepNext w:val="1"/>
        <w:numPr>
          <w:ilvl w:val="1"/>
          <w:numId w:val="3"/>
        </w:numPr>
        <w:spacing w:after="120" w:before="120" w:lineRule="auto"/>
        <w:ind w:left="576"/>
        <w:rPr/>
      </w:pPr>
      <w:bookmarkStart w:colFirst="0" w:colLast="0" w:name="_heading=h.1rujvrfxmj0z" w:id="115"/>
      <w:bookmarkEnd w:id="115"/>
      <w:r w:rsidDel="00000000" w:rsidR="00000000" w:rsidRPr="00000000">
        <w:rPr>
          <w:vertAlign w:val="baseline"/>
          <w:rtl w:val="0"/>
        </w:rPr>
        <w:t xml:space="preserve">Kontrola w zakresie bezpieczeństwa i higieny pracy</w:t>
      </w:r>
    </w:p>
    <w:p w:rsidR="00000000" w:rsidDel="00000000" w:rsidP="00000000" w:rsidRDefault="00000000" w:rsidRPr="00000000" w14:paraId="0000064B">
      <w:pPr>
        <w:pStyle w:val="Heading3"/>
        <w:keepNext w:val="1"/>
        <w:widowControl w:val="0"/>
        <w:numPr>
          <w:ilvl w:val="2"/>
          <w:numId w:val="3"/>
        </w:numPr>
        <w:spacing w:after="120" w:before="120" w:lineRule="auto"/>
        <w:ind w:left="720"/>
        <w:jc w:val="both"/>
        <w:rPr/>
      </w:pPr>
      <w:bookmarkStart w:colFirst="0" w:colLast="0" w:name="_heading=h.iorrzvjat1gl" w:id="116"/>
      <w:bookmarkEnd w:id="116"/>
      <w:r w:rsidDel="00000000" w:rsidR="00000000" w:rsidRPr="00000000">
        <w:rPr>
          <w:vertAlign w:val="baseline"/>
          <w:rtl w:val="0"/>
        </w:rPr>
        <w:t xml:space="preserve">Kontrola BHP na stanowiskach pracy</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Wszystkie stanowiska pracy zorganizowane w ramach realizacji budowy podlegają kontroli pod względem bezpieczeństwa i higieny pracy. Kontrola ta powinna być realizowana przez każdego z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ykonawców w stosunku do stanowisk pracy zorganizowanych w ramach realizacji powierzonych robót oraz przez Wykonawcę. </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Każdy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ykonawca realizujący roboty i prace na terenie budowy zobowiązany jest do:</w:t>
      </w:r>
      <w:r w:rsidDel="00000000" w:rsidR="00000000" w:rsidRPr="00000000">
        <w:rPr>
          <w:rtl w:val="0"/>
        </w:rPr>
      </w:r>
    </w:p>
    <w:p w:rsidR="00000000" w:rsidDel="00000000" w:rsidP="00000000" w:rsidRDefault="00000000" w:rsidRPr="00000000" w14:paraId="000006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zapewnienia kontroli stanowisk pracy pod względem bezpieczeństwa i higieny pracy, </w:t>
      </w:r>
      <w:r w:rsidDel="00000000" w:rsidR="00000000" w:rsidRPr="00000000">
        <w:rPr>
          <w:rtl w:val="0"/>
        </w:rPr>
      </w:r>
    </w:p>
    <w:p w:rsidR="00000000" w:rsidDel="00000000" w:rsidP="00000000" w:rsidRDefault="00000000" w:rsidRPr="00000000" w14:paraId="000006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każdorazowego dokumentowania ustaleń z kontroli, w tym: opisu stwierdzonych nieprawidłowości oraz sposobu i terminu ich usunięcia ze wskazaniem osób odpowiedzialnych za realizację tych działań,</w:t>
      </w:r>
    </w:p>
    <w:p w:rsidR="00000000" w:rsidDel="00000000" w:rsidP="00000000" w:rsidRDefault="00000000" w:rsidRPr="00000000" w14:paraId="000006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color w:val="111111"/>
          <w:rtl w:val="0"/>
        </w:rPr>
        <w:t xml:space="preserve">raportowania w ustalony sposób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sytuacji stwierdzenia zagrożeń, nieprawidłowości czy uchybień w dziedzinie bhp występujących na terenie budowy i w związku z realizacją procesu budowlanego,</w:t>
      </w:r>
    </w:p>
    <w:p w:rsidR="00000000" w:rsidDel="00000000" w:rsidP="00000000" w:rsidRDefault="00000000" w:rsidRPr="00000000" w14:paraId="000006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realizacji zaleceń usunięcia nieprawidłowości i uchybień </w:t>
      </w:r>
      <w:r w:rsidDel="00000000" w:rsidR="00000000" w:rsidRPr="00000000">
        <w:rPr>
          <w:rFonts w:ascii="Tahoma" w:cs="Tahoma" w:eastAsia="Tahoma" w:hAnsi="Tahoma"/>
          <w:color w:val="111111"/>
          <w:rtl w:val="0"/>
        </w:rPr>
        <w:t xml:space="preserve">zauważonych</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 przez Kierownictwo Budowy, Kadrę Budowy lub Koordynatora ds. BHP i OŚ,</w:t>
      </w:r>
    </w:p>
    <w:p w:rsidR="00000000" w:rsidDel="00000000" w:rsidP="00000000" w:rsidRDefault="00000000" w:rsidRPr="00000000" w14:paraId="000006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realizacji zaleceń, usunięcia nieprawidłowości i uchybień określonych przez Służbę BHP Wykonawcy,</w:t>
      </w:r>
    </w:p>
    <w:p w:rsidR="00000000" w:rsidDel="00000000" w:rsidP="00000000" w:rsidRDefault="00000000" w:rsidRPr="00000000" w14:paraId="000006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przekazania Koordynatorowi BHP i OŚ informacji o usunięciu zidentyfikowanych podczas kontroli BHP nieprawidłowości i uchybień.</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Wykonawca w ramach realizacji swoich obowiązków uprawniony jest do:</w:t>
      </w:r>
    </w:p>
    <w:p w:rsidR="00000000" w:rsidDel="00000000" w:rsidP="00000000" w:rsidRDefault="00000000" w:rsidRPr="00000000" w14:paraId="000006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przeprowadzenia kontroli w zakresie bezpieczeństwa i higieny pracy oraz ochrony środowiska na stanowiskach zorganizowanych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w:t>
      </w:r>
    </w:p>
    <w:p w:rsidR="00000000" w:rsidDel="00000000" w:rsidP="00000000" w:rsidRDefault="00000000" w:rsidRPr="00000000" w14:paraId="000006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wystosowania do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ykonawcy zaleceń usunięcia uchybień i nieprawidłowości,</w:t>
      </w:r>
    </w:p>
    <w:p w:rsidR="00000000" w:rsidDel="00000000" w:rsidP="00000000" w:rsidRDefault="00000000" w:rsidRPr="00000000" w14:paraId="000006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wstrzymania prac i robót prowadzonych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w sytuacji stwierdzenia zagrożenia dla zdrowia </w:t>
        <w:br w:type="textWrapping"/>
        <w:t xml:space="preserve">i życia oraz zagrożeń dla środowiska naturalnego,</w:t>
      </w:r>
    </w:p>
    <w:p w:rsidR="00000000" w:rsidDel="00000000" w:rsidP="00000000" w:rsidRDefault="00000000" w:rsidRPr="00000000" w14:paraId="000006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żądania zwiększenia częstotliwości kontroli BHP lub stałej obecności pracownika Służby BHP, w sytuacji braku wywiązywania się przez Pod</w:t>
      </w:r>
      <w:r w:rsidDel="00000000" w:rsidR="00000000" w:rsidRPr="00000000">
        <w:rPr>
          <w:rFonts w:ascii="Tahoma" w:cs="Tahoma" w:eastAsia="Tahoma" w:hAnsi="Tahoma"/>
          <w:rtl w:val="0"/>
        </w:rPr>
        <w:t xml:space="preserv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ykonawcę z obowiązku bezpiecznej organizacji prac i stanowisk pracy,</w:t>
      </w:r>
    </w:p>
    <w:p w:rsidR="00000000" w:rsidDel="00000000" w:rsidP="00000000" w:rsidRDefault="00000000" w:rsidRPr="00000000" w14:paraId="000006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egzekwowania usunięcia nieprawidłowości i uchybień w zakresie bezpieczeństwa i higieny pracy i ochrony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środowiska z zastosowaniem kar umownych włącznie.</w:t>
      </w:r>
    </w:p>
    <w:p w:rsidR="00000000" w:rsidDel="00000000" w:rsidP="00000000" w:rsidRDefault="00000000" w:rsidRPr="00000000" w14:paraId="0000065A">
      <w:pPr>
        <w:pStyle w:val="Heading3"/>
        <w:keepNext w:val="1"/>
        <w:widowControl w:val="0"/>
        <w:numPr>
          <w:ilvl w:val="2"/>
          <w:numId w:val="3"/>
        </w:numPr>
        <w:spacing w:after="120" w:before="120" w:lineRule="auto"/>
        <w:ind w:left="720"/>
        <w:jc w:val="both"/>
        <w:rPr/>
      </w:pPr>
      <w:bookmarkStart w:colFirst="0" w:colLast="0" w:name="_heading=h.i8rlf2t4cb9n" w:id="117"/>
      <w:bookmarkEnd w:id="117"/>
      <w:r w:rsidDel="00000000" w:rsidR="00000000" w:rsidRPr="00000000">
        <w:rPr>
          <w:vertAlign w:val="baseline"/>
          <w:rtl w:val="0"/>
        </w:rPr>
        <w:t xml:space="preserve">Kontrola stanu technicznego urządzeń, osprzętu i wyposażenia</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Celem zapewnienia bezpieczeństwa na stanowiskach pracy, w tym bezpieczeństwa eksploatacji elektronarzędzi </w:t>
        <w:br w:type="textWrapping"/>
        <w:t xml:space="preserve">i osprzętu elektrycznego, takiego jak przedłużacze oraz osprzętu i wyposażenia stosowanego do transportu Wykonawca zobowiązuje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ykonawców do przeprowadzania okresowej, miesięcznej kontroli ich stanu technicznego. Wykonawca ustala następujące zasady przeprowadzenia okresowej kontroli:</w:t>
      </w:r>
    </w:p>
    <w:p w:rsidR="00000000" w:rsidDel="00000000" w:rsidP="00000000" w:rsidRDefault="00000000" w:rsidRPr="00000000" w14:paraId="000006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Kontroli sprawności technicznej podlega wszelki sprzęt i wyposażenie zasilane elektrycznie,</w:t>
      </w:r>
    </w:p>
    <w:p w:rsidR="00000000" w:rsidDel="00000000" w:rsidP="00000000" w:rsidRDefault="00000000" w:rsidRPr="00000000" w14:paraId="000006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kontroli sprawności technicznej podlegają wszystkie drabiny poza drabinami systemowymi będącymi na wyposażeniu szalunków i rusztowań,</w:t>
      </w:r>
      <w:r w:rsidDel="00000000" w:rsidR="00000000" w:rsidRPr="00000000">
        <w:rPr>
          <w:rtl w:val="0"/>
        </w:rPr>
      </w:r>
    </w:p>
    <w:p w:rsidR="00000000" w:rsidDel="00000000" w:rsidP="00000000" w:rsidRDefault="00000000" w:rsidRPr="00000000" w14:paraId="000006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kontroli sprzętu i wyposażenia zasilanego elektrycznie wykonywanej przez uprawnionego elektromontera działającego na zlecenie właściciela sprzętu,</w:t>
      </w:r>
    </w:p>
    <w:p w:rsidR="00000000" w:rsidDel="00000000" w:rsidP="00000000" w:rsidRDefault="00000000" w:rsidRPr="00000000" w14:paraId="000006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kontroli drabin wykonywanej przez pracownika Podwykonawcy pełniącego bezpośredni nadzór nad bezpieczeństwem i higieną pracy wymienionego z imienia i nazwiska w IBWR,</w:t>
      </w:r>
    </w:p>
    <w:p w:rsidR="00000000" w:rsidDel="00000000" w:rsidP="00000000" w:rsidRDefault="00000000" w:rsidRPr="00000000" w14:paraId="000006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 przypadku braku możliwości zorganizowania odpowiedniego przeglądu we własnym zakresie przez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ykonawcę, Wykonawca na wniosek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ykonawcy może zorganizować przegląd należącego do niego sprzętu obciążając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ykonawcę jego kosztami,</w:t>
      </w:r>
    </w:p>
    <w:p w:rsidR="00000000" w:rsidDel="00000000" w:rsidP="00000000" w:rsidRDefault="00000000" w:rsidRPr="00000000" w14:paraId="000006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po przeprowadzeniu kontroli i jej pozytywnym wyniku należy oznakować sprzęt, urządzenie, drabinę </w:t>
      </w:r>
      <w:r w:rsidDel="00000000" w:rsidR="00000000" w:rsidRPr="00000000">
        <w:rPr>
          <w:rFonts w:ascii="Tahoma" w:cs="Tahoma" w:eastAsia="Tahoma" w:hAnsi="Tahoma"/>
          <w:color w:val="111111"/>
          <w:rtl w:val="0"/>
        </w:rPr>
        <w:t xml:space="preserve">np.: </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odpowiednim kodem kolorystycznym zgodnie z poniższą tabelą,</w:t>
      </w:r>
    </w:p>
    <w:p w:rsidR="00000000" w:rsidDel="00000000" w:rsidP="00000000" w:rsidRDefault="00000000" w:rsidRPr="00000000" w14:paraId="000006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sprzęt nieoznakowany, będzie uznany za niesprawny technicznie i wycofany z eksploatacji,</w:t>
      </w:r>
    </w:p>
    <w:p w:rsidR="00000000" w:rsidDel="00000000" w:rsidP="00000000" w:rsidRDefault="00000000" w:rsidRPr="00000000" w14:paraId="000006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bookmarkStart w:colFirst="0" w:colLast="0" w:name="_heading=h.206ipza" w:id="118"/>
      <w:bookmarkEnd w:id="118"/>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dokumenty potwierdzające przeprowadzenie kontroli należy przechowywać na budowie i okazać Wykonawcy na każde jego żądanie.</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Tahoma" w:cs="Tahoma" w:eastAsia="Tahoma" w:hAnsi="Tahoma"/>
          <w:color w:val="111111"/>
        </w:rPr>
      </w:pPr>
      <w:bookmarkStart w:colFirst="0" w:colLast="0" w:name="_heading=h.ou9nzbwghw39" w:id="119"/>
      <w:bookmarkEnd w:id="119"/>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Tahoma" w:cs="Tahoma" w:eastAsia="Tahoma" w:hAnsi="Tahoma"/>
          <w:color w:val="111111"/>
        </w:rPr>
      </w:pPr>
      <w:bookmarkStart w:colFirst="0" w:colLast="0" w:name="_heading=h.td2n2u1samsc" w:id="120"/>
      <w:bookmarkEnd w:id="120"/>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Tahoma" w:cs="Tahoma" w:eastAsia="Tahoma" w:hAnsi="Tahoma"/>
          <w:color w:val="111111"/>
        </w:rPr>
      </w:pPr>
      <w:bookmarkStart w:colFirst="0" w:colLast="0" w:name="_heading=h.mopzsebn1jfr" w:id="121"/>
      <w:bookmarkEnd w:id="121"/>
      <w:r w:rsidDel="00000000" w:rsidR="00000000" w:rsidRPr="00000000">
        <w:rPr>
          <w:rtl w:val="0"/>
        </w:rPr>
      </w:r>
    </w:p>
    <w:p w:rsidR="00000000" w:rsidDel="00000000" w:rsidP="00000000" w:rsidRDefault="00000000" w:rsidRPr="00000000" w14:paraId="0000066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1"/>
          <w:i w:val="0"/>
          <w:smallCaps w:val="0"/>
          <w:strike w:val="0"/>
          <w:color w:val="111111"/>
          <w:sz w:val="18"/>
          <w:szCs w:val="18"/>
          <w:u w:val="none"/>
          <w:shd w:fill="auto" w:val="clear"/>
          <w:vertAlign w:val="baseline"/>
        </w:rPr>
      </w:pPr>
      <w:r w:rsidDel="00000000" w:rsidR="00000000" w:rsidRPr="00000000">
        <w:rPr>
          <w:rFonts w:ascii="Tahoma" w:cs="Tahoma" w:eastAsia="Tahoma" w:hAnsi="Tahoma"/>
          <w:b w:val="1"/>
          <w:i w:val="0"/>
          <w:smallCaps w:val="0"/>
          <w:strike w:val="0"/>
          <w:color w:val="111111"/>
          <w:sz w:val="18"/>
          <w:szCs w:val="18"/>
          <w:u w:val="none"/>
          <w:shd w:fill="auto" w:val="clear"/>
          <w:vertAlign w:val="baseline"/>
          <w:rtl w:val="0"/>
        </w:rPr>
        <w:t xml:space="preserve">Tabela 6. Przykładow</w:t>
      </w:r>
      <w:r w:rsidDel="00000000" w:rsidR="00000000" w:rsidRPr="00000000">
        <w:rPr>
          <w:rFonts w:ascii="Tahoma" w:cs="Tahoma" w:eastAsia="Tahoma" w:hAnsi="Tahoma"/>
          <w:b w:val="1"/>
          <w:color w:val="111111"/>
          <w:sz w:val="18"/>
          <w:szCs w:val="18"/>
          <w:rtl w:val="0"/>
        </w:rPr>
        <w:t xml:space="preserve">y w</w:t>
      </w:r>
      <w:r w:rsidDel="00000000" w:rsidR="00000000" w:rsidRPr="00000000">
        <w:rPr>
          <w:rFonts w:ascii="Tahoma" w:cs="Tahoma" w:eastAsia="Tahoma" w:hAnsi="Tahoma"/>
          <w:b w:val="1"/>
          <w:i w:val="0"/>
          <w:smallCaps w:val="0"/>
          <w:strike w:val="0"/>
          <w:color w:val="111111"/>
          <w:sz w:val="18"/>
          <w:szCs w:val="18"/>
          <w:u w:val="none"/>
          <w:shd w:fill="auto" w:val="clear"/>
          <w:vertAlign w:val="baseline"/>
          <w:rtl w:val="0"/>
        </w:rPr>
        <w:t xml:space="preserve">zór oznakowania skontrolowanego sprzętu</w:t>
      </w:r>
    </w:p>
    <w:tbl>
      <w:tblPr>
        <w:tblStyle w:val="Table8"/>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2550"/>
        <w:gridCol w:w="2550"/>
        <w:gridCol w:w="2551"/>
        <w:tblGridChange w:id="0">
          <w:tblGrid>
            <w:gridCol w:w="2550"/>
            <w:gridCol w:w="2550"/>
            <w:gridCol w:w="2550"/>
            <w:gridCol w:w="2551"/>
          </w:tblGrid>
        </w:tblGridChange>
      </w:tblGrid>
      <w:tr>
        <w:trPr>
          <w:cantSplit w:val="0"/>
          <w:tblHeader w:val="0"/>
        </w:trPr>
        <w:tc>
          <w:tcPr>
            <w:vAlign w:val="center"/>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0"/>
              </w:tabs>
              <w:spacing w:after="0" w:before="0" w:line="240" w:lineRule="auto"/>
              <w:ind w:left="0" w:right="7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Miesiąc</w:t>
            </w:r>
          </w:p>
        </w:tc>
        <w:tc>
          <w:tcPr>
            <w:vAlign w:val="cente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Kolor</w:t>
            </w:r>
          </w:p>
        </w:tc>
        <w:tc>
          <w:tcPr>
            <w:vAlign w:val="cente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Miesiąc</w:t>
            </w:r>
          </w:p>
        </w:tc>
        <w:tc>
          <w:tcPr>
            <w:vAlign w:val="center"/>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Kolor</w:t>
            </w:r>
          </w:p>
        </w:tc>
      </w:tr>
      <w:tr>
        <w:trPr>
          <w:cantSplit w:val="0"/>
          <w:tblHeader w:val="0"/>
        </w:trPr>
        <w:tc>
          <w:tcPr>
            <w:shd w:fill="auto" w:val="clear"/>
            <w:vAlign w:val="center"/>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STYCZEŃ</w:t>
            </w:r>
          </w:p>
        </w:tc>
        <w:tc>
          <w:tcPr>
            <w:shd w:fill="ff0000" w:val="clear"/>
            <w:vAlign w:val="cente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LIPIEC</w:t>
            </w:r>
          </w:p>
        </w:tc>
        <w:tc>
          <w:tcPr>
            <w:shd w:fill="ff0000" w:val="clear"/>
            <w:vAlign w:val="center"/>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LUTY</w:t>
            </w:r>
          </w:p>
        </w:tc>
        <w:tc>
          <w:tcPr>
            <w:shd w:fill="00b050" w:val="clear"/>
            <w:vAlign w:val="cente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SIERPIEŃ</w:t>
            </w:r>
          </w:p>
        </w:tc>
        <w:tc>
          <w:tcPr>
            <w:shd w:fill="00b050" w:val="clear"/>
            <w:vAlign w:val="center"/>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MARZEC</w:t>
            </w:r>
          </w:p>
        </w:tc>
        <w:tc>
          <w:tcPr>
            <w:shd w:fill="4f81bd" w:val="clear"/>
            <w:vAlign w:val="center"/>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WRZESIEŃ</w:t>
            </w:r>
          </w:p>
        </w:tc>
        <w:tc>
          <w:tcPr>
            <w:shd w:fill="4f81bd" w:val="clear"/>
            <w:vAlign w:val="center"/>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KWIECIEŃ</w:t>
            </w:r>
          </w:p>
        </w:tc>
        <w:tc>
          <w:tcPr>
            <w:shd w:fill="a6a6a6" w:val="clear"/>
            <w:vAlign w:val="center"/>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PAŹDZIERNIK</w:t>
            </w:r>
          </w:p>
        </w:tc>
        <w:tc>
          <w:tcPr>
            <w:shd w:fill="a6a6a6" w:val="clear"/>
            <w:vAlign w:val="center"/>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MAJ</w:t>
            </w:r>
          </w:p>
        </w:tc>
        <w:tc>
          <w:tcPr>
            <w:shd w:fill="ffc000" w:val="clear"/>
            <w:vAlign w:val="center"/>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LISTOPAD</w:t>
            </w:r>
          </w:p>
        </w:tc>
        <w:tc>
          <w:tcPr>
            <w:shd w:fill="ffc000" w:val="clear"/>
            <w:vAlign w:val="center"/>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Podpis +data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CZERWIEC</w:t>
            </w:r>
          </w:p>
        </w:tc>
        <w:tc>
          <w:tcPr>
            <w:shd w:fill="7030a0" w:val="clear"/>
            <w:vAlign w:val="center"/>
          </w:tcPr>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Fonts w:ascii="Tahoma" w:cs="Tahoma" w:eastAsia="Tahoma" w:hAnsi="Tahoma"/>
                <w:b w:val="0"/>
                <w:i w:val="1"/>
                <w:smallCaps w:val="0"/>
                <w:strike w:val="0"/>
                <w:color w:val="ffffff"/>
                <w:sz w:val="16"/>
                <w:szCs w:val="16"/>
                <w:u w:val="none"/>
                <w:shd w:fill="auto" w:val="clear"/>
                <w:vertAlign w:val="baseline"/>
                <w:rtl w:val="0"/>
              </w:rPr>
              <w:t xml:space="preserve">Podpis +data</w:t>
            </w:r>
            <w:r w:rsidDel="00000000" w:rsidR="00000000" w:rsidRPr="00000000">
              <w:rPr>
                <w:rtl w:val="0"/>
              </w:rPr>
            </w:r>
          </w:p>
        </w:tc>
        <w:tc>
          <w:tcPr>
            <w:shd w:fill="auto" w:val="clear"/>
            <w:vAlign w:val="center"/>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GRUDZIEŃ</w:t>
            </w:r>
          </w:p>
        </w:tc>
        <w:tc>
          <w:tcPr>
            <w:shd w:fill="7030a0" w:val="clear"/>
            <w:vAlign w:val="center"/>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42"/>
              </w:tabs>
              <w:spacing w:after="0" w:before="0" w:line="240" w:lineRule="auto"/>
              <w:ind w:left="0" w:right="77" w:firstLine="0"/>
              <w:jc w:val="center"/>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Fonts w:ascii="Tahoma" w:cs="Tahoma" w:eastAsia="Tahoma" w:hAnsi="Tahoma"/>
                <w:b w:val="0"/>
                <w:i w:val="1"/>
                <w:smallCaps w:val="0"/>
                <w:strike w:val="0"/>
                <w:color w:val="ffffff"/>
                <w:sz w:val="16"/>
                <w:szCs w:val="16"/>
                <w:u w:val="none"/>
                <w:shd w:fill="auto" w:val="clear"/>
                <w:vertAlign w:val="baseline"/>
                <w:rtl w:val="0"/>
              </w:rPr>
              <w:t xml:space="preserve">Podpis +data</w:t>
            </w:r>
            <w:r w:rsidDel="00000000" w:rsidR="00000000" w:rsidRPr="00000000">
              <w:rPr>
                <w:rtl w:val="0"/>
              </w:rPr>
            </w:r>
          </w:p>
        </w:tc>
      </w:tr>
    </w:tbl>
    <w:p w:rsidR="00000000" w:rsidDel="00000000" w:rsidP="00000000" w:rsidRDefault="00000000" w:rsidRPr="00000000" w14:paraId="00000684">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20" w:right="0"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685">
      <w:pPr>
        <w:pStyle w:val="Heading3"/>
        <w:keepNext w:val="1"/>
        <w:widowControl w:val="0"/>
        <w:numPr>
          <w:ilvl w:val="2"/>
          <w:numId w:val="3"/>
        </w:numPr>
        <w:spacing w:after="120" w:before="120" w:lineRule="auto"/>
        <w:ind w:left="720"/>
        <w:jc w:val="both"/>
        <w:rPr/>
      </w:pPr>
      <w:bookmarkStart w:colFirst="0" w:colLast="0" w:name="_heading=h.wyihaudo9wa4" w:id="122"/>
      <w:bookmarkEnd w:id="122"/>
      <w:r w:rsidDel="00000000" w:rsidR="00000000" w:rsidRPr="00000000">
        <w:rPr>
          <w:vertAlign w:val="baseline"/>
          <w:rtl w:val="0"/>
        </w:rPr>
        <w:t xml:space="preserve">Alkohol, środki odurzające</w:t>
      </w:r>
      <w:r w:rsidDel="00000000" w:rsidR="00000000" w:rsidRPr="00000000">
        <w:rPr>
          <w:rtl w:val="0"/>
        </w:rPr>
        <w:t xml:space="preserve">, substancje psychotropowe i inne</w:t>
      </w: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Wykonawca bezwzględnie zakazuje:</w:t>
      </w:r>
    </w:p>
    <w:p w:rsidR="00000000" w:rsidDel="00000000" w:rsidP="00000000" w:rsidRDefault="00000000" w:rsidRPr="00000000" w14:paraId="000006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wstępu na teren zaplecza oraz teren budowy osobom pozostającym pod wpływem alkoholu lub/i środków odurzających,</w:t>
      </w:r>
    </w:p>
    <w:p w:rsidR="00000000" w:rsidDel="00000000" w:rsidP="00000000" w:rsidRDefault="00000000" w:rsidRPr="00000000" w14:paraId="000006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4" w:right="0" w:hanging="391"/>
        <w:jc w:val="both"/>
        <w:rPr>
          <w:rFonts w:ascii="Tahoma" w:cs="Tahoma" w:eastAsia="Tahoma" w:hAnsi="Tahoma"/>
          <w:b w:val="0"/>
          <w:i w:val="0"/>
          <w:smallCaps w:val="0"/>
          <w:strike w:val="0"/>
          <w:color w:val="111111"/>
          <w:sz w:val="20"/>
          <w:szCs w:val="20"/>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spożywania alkoholu, stosowania środków odurzających oraz przebywania i wykonywania pracy na terenie budowy i zaplecza pod wpływem alkoholu lub/i środków odurzających, substancji psychotro</w:t>
      </w:r>
      <w:r w:rsidDel="00000000" w:rsidR="00000000" w:rsidRPr="00000000">
        <w:rPr>
          <w:rFonts w:ascii="Tahoma" w:cs="Tahoma" w:eastAsia="Tahoma" w:hAnsi="Tahoma"/>
          <w:color w:val="111111"/>
          <w:rtl w:val="0"/>
        </w:rPr>
        <w:t xml:space="preserve">powych i innych</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b w:val="0"/>
          <w:i w:val="0"/>
          <w:smallCaps w:val="0"/>
          <w:strike w:val="0"/>
          <w:color w:val="111111"/>
          <w:sz w:val="20"/>
          <w:szCs w:val="20"/>
          <w:u w:val="none"/>
          <w:shd w:fill="auto" w:val="clear"/>
          <w:vertAlign w:val="baseline"/>
        </w:rPr>
      </w:pP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Za kontrolę i egzekwowanie powyższego zakazu w stosunku do swoich pracowników bezpośrednio odpowiedzialny jest Pod</w:t>
      </w:r>
      <w:r w:rsidDel="00000000" w:rsidR="00000000" w:rsidRPr="00000000">
        <w:rPr>
          <w:rFonts w:ascii="Tahoma" w:cs="Tahoma" w:eastAsia="Tahoma" w:hAnsi="Tahoma"/>
          <w:color w:val="111111"/>
          <w:rtl w:val="0"/>
        </w:rPr>
        <w:t xml:space="preserve">w</w:t>
      </w:r>
      <w:r w:rsidDel="00000000" w:rsidR="00000000" w:rsidRPr="00000000">
        <w:rPr>
          <w:rFonts w:ascii="Tahoma" w:cs="Tahoma" w:eastAsia="Tahoma" w:hAnsi="Tahoma"/>
          <w:b w:val="0"/>
          <w:i w:val="0"/>
          <w:smallCaps w:val="0"/>
          <w:strike w:val="0"/>
          <w:color w:val="111111"/>
          <w:sz w:val="20"/>
          <w:szCs w:val="20"/>
          <w:u w:val="none"/>
          <w:shd w:fill="auto" w:val="clear"/>
          <w:vertAlign w:val="baseline"/>
          <w:rtl w:val="0"/>
        </w:rPr>
        <w:t xml:space="preserve">ykonawca. Każda osoba, która powzięła informację o przebywaniu na terenie budowy osoby pod wpływem alkoholu lub środków odurzających zobowiązana jest niezwłocznie powiadomić Kierownictwo Budowy.</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ahoma" w:cs="Tahoma" w:eastAsia="Tahoma" w:hAnsi="Tahoma"/>
          <w:color w:val="111111"/>
        </w:rPr>
      </w:pPr>
      <w:r w:rsidDel="00000000" w:rsidR="00000000" w:rsidRPr="00000000">
        <w:rPr>
          <w:rtl w:val="0"/>
        </w:rPr>
      </w:r>
    </w:p>
    <w:p w:rsidR="00000000" w:rsidDel="00000000" w:rsidP="00000000" w:rsidRDefault="00000000" w:rsidRPr="00000000" w14:paraId="0000068B">
      <w:pPr>
        <w:pStyle w:val="Heading1"/>
        <w:keepNext w:val="1"/>
        <w:numPr>
          <w:ilvl w:val="0"/>
          <w:numId w:val="3"/>
        </w:numPr>
        <w:spacing w:after="120" w:before="120" w:line="276" w:lineRule="auto"/>
        <w:ind w:left="432"/>
        <w:rPr/>
      </w:pPr>
      <w:bookmarkStart w:colFirst="0" w:colLast="0" w:name="_heading=h.q5re6zkhpad5" w:id="123"/>
      <w:bookmarkEnd w:id="123"/>
      <w:r w:rsidDel="00000000" w:rsidR="00000000" w:rsidRPr="00000000">
        <w:rPr>
          <w:rtl w:val="0"/>
        </w:rPr>
        <w:t xml:space="preserve">Wykaz załączników – dokumenty związane z Planem BIOZ </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1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Instrukcja Bezpiecznego Wykonywania Robót (IBWR) - wzór</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2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Lista uczestników szkolenia informacyjnego - wzór</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3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Wykaz maszyn i urządzeń dopuszczonych do eksploatacji - wzór</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4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Protokół ze spotkania wprowadzającego </w:t>
      </w:r>
      <w:r w:rsidDel="00000000" w:rsidR="00000000" w:rsidRPr="00000000">
        <w:rPr>
          <w:rFonts w:ascii="Tahoma" w:cs="Tahoma" w:eastAsia="Tahoma" w:hAnsi="Tahoma"/>
          <w:rtl w:val="0"/>
        </w:rPr>
        <w:t xml:space="preserve">Wykonawcę</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wzór</w:t>
      </w: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both"/>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Załącznik </w:t>
      </w:r>
      <w:r w:rsidDel="00000000" w:rsidR="00000000" w:rsidRPr="00000000">
        <w:rPr>
          <w:rFonts w:ascii="Tahoma" w:cs="Tahoma" w:eastAsia="Tahoma" w:hAnsi="Tahoma"/>
          <w:b w:val="1"/>
          <w:rtl w:val="0"/>
        </w:rPr>
        <w:t xml:space="preserve">5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Protokół ze spotkania </w:t>
      </w:r>
      <w:r w:rsidDel="00000000" w:rsidR="00000000" w:rsidRPr="00000000">
        <w:rPr>
          <w:rFonts w:ascii="Tahoma" w:cs="Tahoma" w:eastAsia="Tahoma" w:hAnsi="Tahoma"/>
          <w:rtl w:val="0"/>
        </w:rPr>
        <w:t xml:space="preserve">z Wykonawcą</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wzór</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38"/>
        </w:tabs>
        <w:spacing w:after="0" w:before="0" w:line="276" w:lineRule="auto"/>
        <w:ind w:left="0" w:right="0" w:firstLine="0"/>
        <w:jc w:val="both"/>
        <w:rPr>
          <w:rFonts w:ascii="Tahoma" w:cs="Tahoma" w:eastAsia="Tahoma" w:hAnsi="Tahoma"/>
        </w:rPr>
      </w:pPr>
      <w:r w:rsidDel="00000000" w:rsidR="00000000" w:rsidRPr="00000000">
        <w:rPr>
          <w:rFonts w:ascii="Tahoma" w:cs="Tahoma" w:eastAsia="Tahoma" w:hAnsi="Tahoma"/>
          <w:b w:val="1"/>
          <w:rtl w:val="0"/>
        </w:rPr>
        <w:t xml:space="preserve">Załącznik 6 - </w:t>
      </w:r>
      <w:r w:rsidDel="00000000" w:rsidR="00000000" w:rsidRPr="00000000">
        <w:rPr>
          <w:rFonts w:ascii="Tahoma" w:cs="Tahoma" w:eastAsia="Tahoma" w:hAnsi="Tahoma"/>
          <w:rtl w:val="0"/>
        </w:rPr>
        <w:t xml:space="preserve">Lista osób zapoznanych z Planem BIOZ</w:t>
      </w:r>
    </w:p>
    <w:sectPr>
      <w:type w:val="nextPage"/>
      <w:pgSz w:h="16838" w:w="11906" w:orient="portrait"/>
      <w:pgMar w:bottom="851" w:top="851" w:left="851" w:right="851" w:header="425"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E">
    <w:pPr>
      <w:spacing w:after="200" w:line="276" w:lineRule="auto"/>
      <w:jc w:val="right"/>
      <w:rPr>
        <w:rFonts w:ascii="Tahoma" w:cs="Tahoma" w:eastAsia="Tahoma" w:hAnsi="Tahoma"/>
        <w:sz w:val="16"/>
        <w:szCs w:val="16"/>
      </w:rPr>
    </w:pPr>
    <w:r w:rsidDel="00000000" w:rsidR="00000000" w:rsidRPr="00000000">
      <w:rPr>
        <w:rFonts w:ascii="Tahoma" w:cs="Tahoma" w:eastAsia="Tahoma" w:hAnsi="Tahoma"/>
        <w:b w:val="1"/>
        <w:i w:val="1"/>
        <w:sz w:val="16"/>
        <w:szCs w:val="16"/>
        <w:rtl w:val="0"/>
      </w:rPr>
      <w:t xml:space="preserve">Strona </w:t>
    </w:r>
    <w:r w:rsidDel="00000000" w:rsidR="00000000" w:rsidRPr="00000000">
      <w:rPr>
        <w:rFonts w:ascii="Tahoma" w:cs="Tahoma" w:eastAsia="Tahoma" w:hAnsi="Tahoma"/>
        <w:b w:val="1"/>
        <w:i w:val="1"/>
        <w:sz w:val="16"/>
        <w:szCs w:val="16"/>
      </w:rPr>
      <w:fldChar w:fldCharType="begin"/>
      <w:instrText xml:space="preserve">PAGE</w:instrText>
      <w:fldChar w:fldCharType="separate"/>
      <w:fldChar w:fldCharType="end"/>
    </w:r>
    <w:r w:rsidDel="00000000" w:rsidR="00000000" w:rsidRPr="00000000">
      <w:rPr>
        <w:rFonts w:ascii="Tahoma" w:cs="Tahoma" w:eastAsia="Tahoma" w:hAnsi="Tahoma"/>
        <w:b w:val="1"/>
        <w:i w:val="1"/>
        <w:sz w:val="16"/>
        <w:szCs w:val="16"/>
        <w:rtl w:val="0"/>
      </w:rPr>
      <w:t xml:space="preserve"> z </w:t>
    </w:r>
    <w:r w:rsidDel="00000000" w:rsidR="00000000" w:rsidRPr="00000000">
      <w:rPr>
        <w:rFonts w:ascii="Tahoma" w:cs="Tahoma" w:eastAsia="Tahoma" w:hAnsi="Tahoma"/>
        <w:b w:val="1"/>
        <w:i w:val="1"/>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-50799</wp:posOffset>
              </wp:positionV>
              <wp:extent cx="6583680" cy="19050"/>
              <wp:effectExtent b="0" l="0" r="0" t="0"/>
              <wp:wrapNone/>
              <wp:docPr id="1046" name=""/>
              <a:graphic>
                <a:graphicData uri="http://schemas.microsoft.com/office/word/2010/wordprocessingShape">
                  <wps:wsp>
                    <wps:cNvCnPr/>
                    <wps:spPr>
                      <a:xfrm>
                        <a:off x="2054160" y="3776190"/>
                        <a:ext cx="6583680" cy="762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-50799</wp:posOffset>
              </wp:positionV>
              <wp:extent cx="6583680" cy="19050"/>
              <wp:effectExtent b="0" l="0" r="0" t="0"/>
              <wp:wrapNone/>
              <wp:docPr id="1046"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583680" cy="19050"/>
                      </a:xfrm>
                      <a:prstGeom prst="rect"/>
                      <a:ln/>
                    </pic:spPr>
                  </pic:pic>
                </a:graphicData>
              </a:graphic>
            </wp:anchor>
          </w:drawing>
        </mc:Fallback>
      </mc:AlternateConten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1"/>
        <w:smallCaps w:val="0"/>
        <w:strike w:val="0"/>
        <w:color w:val="000000"/>
        <w:sz w:val="16"/>
        <w:szCs w:val="16"/>
        <w:u w:val="none"/>
        <w:shd w:fill="auto" w:val="clear"/>
        <w:vertAlign w:val="baseline"/>
        <w:rtl w:val="0"/>
      </w:rPr>
      <w:t xml:space="preserve">Strona </w:t>
    </w:r>
    <w:r w:rsidDel="00000000" w:rsidR="00000000" w:rsidRPr="00000000">
      <w:rPr>
        <w:rFonts w:ascii="Tahoma" w:cs="Tahoma" w:eastAsia="Tahoma" w:hAnsi="Tahoma"/>
        <w:b w:val="1"/>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1"/>
        <w:smallCaps w:val="0"/>
        <w:strike w:val="0"/>
        <w:color w:val="000000"/>
        <w:sz w:val="16"/>
        <w:szCs w:val="16"/>
        <w:u w:val="none"/>
        <w:shd w:fill="auto" w:val="clear"/>
        <w:vertAlign w:val="baseline"/>
        <w:rtl w:val="0"/>
      </w:rPr>
      <w:t xml:space="preserve"> z </w:t>
    </w:r>
    <w:r w:rsidDel="00000000" w:rsidR="00000000" w:rsidRPr="00000000">
      <w:rPr>
        <w:rFonts w:ascii="Tahoma" w:cs="Tahoma" w:eastAsia="Tahoma" w:hAnsi="Tahoma"/>
        <w:b w:val="1"/>
        <w:i w:val="1"/>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-50799</wp:posOffset>
              </wp:positionV>
              <wp:extent cx="6583680" cy="19050"/>
              <wp:effectExtent b="0" l="0" r="0" t="0"/>
              <wp:wrapNone/>
              <wp:docPr id="1047" name=""/>
              <a:graphic>
                <a:graphicData uri="http://schemas.microsoft.com/office/word/2010/wordprocessingShape">
                  <wps:wsp>
                    <wps:cNvCnPr/>
                    <wps:spPr>
                      <a:xfrm>
                        <a:off x="2054160" y="3776190"/>
                        <a:ext cx="6583680" cy="762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-50799</wp:posOffset>
              </wp:positionV>
              <wp:extent cx="6583680" cy="19050"/>
              <wp:effectExtent b="0" l="0" r="0" t="0"/>
              <wp:wrapNone/>
              <wp:docPr id="1047"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583680" cy="19050"/>
                      </a:xfrm>
                      <a:prstGeom prst="rect"/>
                      <a:ln/>
                    </pic:spPr>
                  </pic:pic>
                </a:graphicData>
              </a:graphic>
            </wp:anchor>
          </w:drawing>
        </mc:Fallback>
      </mc:AlternateConten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9"/>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2"/>
      <w:gridCol w:w="6407"/>
      <w:gridCol w:w="1751"/>
      <w:tblGridChange w:id="0">
        <w:tblGrid>
          <w:gridCol w:w="2102"/>
          <w:gridCol w:w="6407"/>
          <w:gridCol w:w="1751"/>
        </w:tblGrid>
      </w:tblGridChange>
    </w:tblGrid>
    <w:tr>
      <w:trPr>
        <w:cantSplit w:val="1"/>
        <w:trHeight w:val="652" w:hRule="atLeast"/>
        <w:tblHeader w:val="1"/>
      </w:trPr>
      <w:tc>
        <w:tcPr>
          <w:vAlign w:val="center"/>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Plan BIOZ:</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Nr kontraktu:</w:t>
          </w: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9">
    <w:pPr>
      <w:widowControl w:val="0"/>
      <w:spacing w:line="276" w:lineRule="auto"/>
      <w:ind w:left="-141.73228346456688" w:firstLine="0"/>
      <w:rPr>
        <w:rFonts w:ascii="Arial" w:cs="Arial" w:eastAsia="Arial" w:hAnsi="Arial"/>
        <w:sz w:val="22"/>
        <w:szCs w:val="22"/>
      </w:rPr>
    </w:pPr>
    <w:r w:rsidDel="00000000" w:rsidR="00000000" w:rsidRPr="00000000">
      <w:rPr>
        <w:rtl w:val="0"/>
      </w:rPr>
    </w:r>
  </w:p>
  <w:tbl>
    <w:tblPr>
      <w:tblStyle w:val="Table10"/>
      <w:tblW w:w="95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4290"/>
      <w:gridCol w:w="2955"/>
      <w:tblGridChange w:id="0">
        <w:tblGrid>
          <w:gridCol w:w="2325"/>
          <w:gridCol w:w="4290"/>
          <w:gridCol w:w="295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A">
          <w:pPr>
            <w:tabs>
              <w:tab w:val="center" w:pos="4536"/>
              <w:tab w:val="right" w:pos="9072"/>
            </w:tabs>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1162050" cy="736600"/>
                <wp:effectExtent b="0" l="0" r="0" t="0"/>
                <wp:docPr id="10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2050" cy="736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tabs>
              <w:tab w:val="center" w:pos="4536"/>
              <w:tab w:val="right" w:pos="9072"/>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 BEZPIECZEŃSTWA </w:t>
            <w:br w:type="textWrapping"/>
            <w:t xml:space="preserve">I OCHRONY ZDROWIA (BIOZ)</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tabs>
              <w:tab w:val="center" w:pos="4536"/>
              <w:tab w:val="right" w:pos="9072"/>
            </w:tabs>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Data opracowania</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sz w:val="18"/>
              <w:szCs w:val="18"/>
              <w:rtl w:val="0"/>
            </w:rPr>
            <w:t xml:space="preserve"> 2022/10/26</w:t>
          </w:r>
          <w:r w:rsidDel="00000000" w:rsidR="00000000" w:rsidRPr="00000000">
            <w:rPr>
              <w:rtl w:val="0"/>
            </w:rPr>
          </w:r>
        </w:p>
      </w:tc>
    </w:tr>
  </w:tbl>
  <w:p w:rsidR="00000000" w:rsidDel="00000000" w:rsidP="00000000" w:rsidRDefault="00000000" w:rsidRPr="00000000" w14:paraId="0000069D">
    <w:pPr>
      <w:tabs>
        <w:tab w:val="center" w:pos="4536"/>
        <w:tab w:val="right" w:pos="9072"/>
      </w:tabs>
      <w:spacing w:before="284" w:lineRule="auto"/>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sz w:val="20"/>
        <w:szCs w:val="20"/>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color w:val="11111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542"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644" w:hanging="359.99999999999994"/>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276" w:lineRule="auto"/>
      <w:ind w:left="432"/>
    </w:pPr>
    <w:rPr>
      <w:rFonts w:ascii="Tahoma" w:cs="Tahoma" w:eastAsia="Tahoma" w:hAnsi="Tahoma"/>
      <w:b w:val="1"/>
    </w:rPr>
  </w:style>
  <w:style w:type="paragraph" w:styleId="Heading2">
    <w:name w:val="heading 2"/>
    <w:basedOn w:val="Normal"/>
    <w:next w:val="Normal"/>
    <w:pPr>
      <w:keepNext w:val="1"/>
      <w:keepLines w:val="1"/>
      <w:spacing w:after="120" w:before="120" w:lineRule="auto"/>
      <w:ind w:left="576"/>
    </w:pPr>
    <w:rPr>
      <w:rFonts w:ascii="Tahoma" w:cs="Tahoma" w:eastAsia="Tahoma" w:hAnsi="Tahoma"/>
      <w:b w:val="1"/>
    </w:rPr>
  </w:style>
  <w:style w:type="paragraph" w:styleId="Heading3">
    <w:name w:val="heading 3"/>
    <w:basedOn w:val="Normal"/>
    <w:next w:val="Normal"/>
    <w:pPr>
      <w:keepNext w:val="1"/>
      <w:keepLines w:val="1"/>
      <w:spacing w:after="120" w:before="120" w:lineRule="auto"/>
      <w:ind w:left="720"/>
      <w:jc w:val="both"/>
    </w:pPr>
    <w:rPr>
      <w:rFonts w:ascii="Tahoma" w:cs="Tahoma" w:eastAsia="Tahoma" w:hAnsi="Tahoma"/>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name w:val="Normalny"/>
    <w:next w:val="Normalny"/>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paragraph" w:styleId="Nagłówek1,Znak">
    <w:name w:val="Nagłówek 1,Znak"/>
    <w:basedOn w:val="Normalny"/>
    <w:next w:val="Normalny"/>
    <w:autoRedefine w:val="0"/>
    <w:hidden w:val="0"/>
    <w:qFormat w:val="0"/>
    <w:pPr>
      <w:keepNext w:val="1"/>
      <w:numPr>
        <w:ilvl w:val="0"/>
        <w:numId w:val="10"/>
      </w:numPr>
      <w:suppressAutoHyphens w:val="1"/>
      <w:spacing w:after="120" w:before="120" w:line="276" w:lineRule="auto"/>
      <w:ind w:leftChars="-1" w:rightChars="0" w:firstLineChars="-1"/>
      <w:textDirection w:val="btLr"/>
      <w:textAlignment w:val="top"/>
      <w:outlineLvl w:val="0"/>
    </w:pPr>
    <w:rPr>
      <w:rFonts w:ascii="Tahoma" w:cs="Tahoma" w:eastAsia="Times New Roman" w:hAnsi="Tahoma"/>
      <w:b w:val="1"/>
      <w:bCs w:val="1"/>
      <w:w w:val="100"/>
      <w:kern w:val="32"/>
      <w:position w:val="-1"/>
      <w:sz w:val="20"/>
      <w:szCs w:val="20"/>
      <w:effect w:val="none"/>
      <w:vertAlign w:val="baseline"/>
      <w:cs w:val="0"/>
      <w:em w:val="none"/>
      <w:lang w:bidi="ar-SA" w:eastAsia="en-US" w:val="pl-PL"/>
    </w:rPr>
  </w:style>
  <w:style w:type="paragraph" w:styleId="Nagłówek2">
    <w:name w:val="Nagłówek 2"/>
    <w:basedOn w:val="Normalny"/>
    <w:next w:val="Normalny"/>
    <w:autoRedefine w:val="0"/>
    <w:hidden w:val="0"/>
    <w:qFormat w:val="0"/>
    <w:pPr>
      <w:keepNext w:val="1"/>
      <w:numPr>
        <w:ilvl w:val="1"/>
        <w:numId w:val="10"/>
      </w:numPr>
      <w:suppressAutoHyphens w:val="1"/>
      <w:spacing w:after="120" w:before="120" w:line="240" w:lineRule="auto"/>
      <w:ind w:leftChars="-1" w:rightChars="0" w:firstLineChars="-1"/>
      <w:textDirection w:val="btLr"/>
      <w:textAlignment w:val="top"/>
      <w:outlineLvl w:val="1"/>
    </w:pPr>
    <w:rPr>
      <w:rFonts w:ascii="Tahoma" w:cs="Tahoma" w:eastAsia="Times New Roman" w:hAnsi="Tahoma"/>
      <w:b w:val="1"/>
      <w:w w:val="100"/>
      <w:position w:val="-1"/>
      <w:sz w:val="20"/>
      <w:szCs w:val="20"/>
      <w:effect w:val="none"/>
      <w:vertAlign w:val="baseline"/>
      <w:cs w:val="0"/>
      <w:em w:val="none"/>
      <w:lang w:bidi="ar-SA" w:eastAsia="pl-PL" w:val="pl-PL"/>
    </w:rPr>
  </w:style>
  <w:style w:type="paragraph" w:styleId="Nagłówek3,ZnakZnakZnak">
    <w:name w:val="Nagłówek 3,Znak Znak Znak"/>
    <w:basedOn w:val="Normalny"/>
    <w:next w:val="Normalny"/>
    <w:autoRedefine w:val="0"/>
    <w:hidden w:val="0"/>
    <w:qFormat w:val="0"/>
    <w:pPr>
      <w:keepNext w:val="1"/>
      <w:widowControl w:val="0"/>
      <w:numPr>
        <w:ilvl w:val="2"/>
        <w:numId w:val="10"/>
      </w:numPr>
      <w:suppressAutoHyphens w:val="1"/>
      <w:autoSpaceDE w:val="0"/>
      <w:autoSpaceDN w:val="0"/>
      <w:adjustRightInd w:val="0"/>
      <w:spacing w:after="60" w:before="240" w:line="360" w:lineRule="atLeast"/>
      <w:ind w:leftChars="-1" w:rightChars="0" w:firstLineChars="-1"/>
      <w:jc w:val="both"/>
      <w:textDirection w:val="btLr"/>
      <w:textAlignment w:val="baseline"/>
      <w:outlineLvl w:val="2"/>
    </w:pPr>
    <w:rPr>
      <w:rFonts w:ascii="Arial" w:eastAsia="Times New Roman" w:hAnsi="Arial"/>
      <w:b w:val="1"/>
      <w:bCs w:val="1"/>
      <w:w w:val="100"/>
      <w:position w:val="-1"/>
      <w:sz w:val="26"/>
      <w:szCs w:val="26"/>
      <w:effect w:val="none"/>
      <w:vertAlign w:val="baseline"/>
      <w:cs w:val="0"/>
      <w:em w:val="none"/>
      <w:lang w:bidi="ar-SA" w:eastAsia="pl-PL" w:val="pl-PL"/>
    </w:rPr>
  </w:style>
  <w:style w:type="paragraph" w:styleId="Nagłówek4">
    <w:name w:val="Nagłówek 4"/>
    <w:basedOn w:val="Normalny"/>
    <w:next w:val="Normalny"/>
    <w:autoRedefine w:val="0"/>
    <w:hidden w:val="0"/>
    <w:qFormat w:val="0"/>
    <w:pPr>
      <w:keepNext w:val="1"/>
      <w:numPr>
        <w:ilvl w:val="3"/>
        <w:numId w:val="10"/>
      </w:numPr>
      <w:suppressAutoHyphens w:val="1"/>
      <w:spacing w:after="0" w:line="360" w:lineRule="auto"/>
      <w:ind w:leftChars="-1" w:rightChars="0" w:firstLineChars="-1"/>
      <w:textDirection w:val="btLr"/>
      <w:textAlignment w:val="top"/>
      <w:outlineLvl w:val="3"/>
    </w:pPr>
    <w:rPr>
      <w:rFonts w:ascii="Times New Roman" w:cs="Times New Roman" w:eastAsia="Times New Roman" w:hAnsi="Times New Roman"/>
      <w:w w:val="100"/>
      <w:position w:val="-1"/>
      <w:sz w:val="24"/>
      <w:szCs w:val="20"/>
      <w:effect w:val="none"/>
      <w:vertAlign w:val="baseline"/>
      <w:cs w:val="0"/>
      <w:em w:val="none"/>
      <w:lang w:bidi="ar-SA" w:eastAsia="pl-PL" w:val="pl-PL"/>
    </w:rPr>
  </w:style>
  <w:style w:type="paragraph" w:styleId="Nagłówek5">
    <w:name w:val="Nagłówek 5"/>
    <w:basedOn w:val="Normalny"/>
    <w:next w:val="Normalny"/>
    <w:autoRedefine w:val="0"/>
    <w:hidden w:val="0"/>
    <w:qFormat w:val="0"/>
    <w:pPr>
      <w:keepNext w:val="1"/>
      <w:numPr>
        <w:ilvl w:val="4"/>
        <w:numId w:val="10"/>
      </w:numPr>
      <w:suppressAutoHyphens w:val="1"/>
      <w:spacing w:after="0" w:line="360" w:lineRule="auto"/>
      <w:ind w:leftChars="-1" w:rightChars="0" w:firstLineChars="-1"/>
      <w:textDirection w:val="btLr"/>
      <w:textAlignment w:val="top"/>
      <w:outlineLvl w:val="4"/>
    </w:pPr>
    <w:rPr>
      <w:rFonts w:ascii="Times New Roman" w:cs="Times New Roman" w:eastAsia="Times New Roman" w:hAnsi="Times New Roman"/>
      <w:b w:val="1"/>
      <w:bCs w:val="1"/>
      <w:iCs w:val="1"/>
      <w:w w:val="100"/>
      <w:position w:val="-1"/>
      <w:sz w:val="24"/>
      <w:szCs w:val="20"/>
      <w:effect w:val="none"/>
      <w:vertAlign w:val="baseline"/>
      <w:cs w:val="0"/>
      <w:em w:val="none"/>
      <w:lang w:bidi="ar-SA" w:eastAsia="pl-PL" w:val="pl-PL"/>
    </w:rPr>
  </w:style>
  <w:style w:type="paragraph" w:styleId="Nagłówek6">
    <w:name w:val="Nagłówek 6"/>
    <w:basedOn w:val="Normalny"/>
    <w:next w:val="Normalny"/>
    <w:autoRedefine w:val="0"/>
    <w:hidden w:val="0"/>
    <w:qFormat w:val="0"/>
    <w:pPr>
      <w:keepNext w:val="1"/>
      <w:numPr>
        <w:ilvl w:val="5"/>
        <w:numId w:val="10"/>
      </w:numPr>
      <w:suppressAutoHyphens w:val="1"/>
      <w:spacing w:after="0" w:line="240" w:lineRule="auto"/>
      <w:ind w:leftChars="-1" w:rightChars="0" w:firstLineChars="-1"/>
      <w:jc w:val="center"/>
      <w:textDirection w:val="btLr"/>
      <w:textAlignment w:val="top"/>
      <w:outlineLvl w:val="5"/>
    </w:pPr>
    <w:rPr>
      <w:rFonts w:ascii="Times New Roman" w:cs="Times New Roman" w:eastAsia="Times New Roman" w:hAnsi="Times New Roman"/>
      <w:iCs w:val="1"/>
      <w:w w:val="100"/>
      <w:position w:val="-1"/>
      <w:sz w:val="40"/>
      <w:szCs w:val="24"/>
      <w:effect w:val="none"/>
      <w:vertAlign w:val="baseline"/>
      <w:cs w:val="0"/>
      <w:em w:val="none"/>
      <w:lang w:bidi="ar-SA" w:eastAsia="pl-PL" w:val="pl-PL"/>
    </w:rPr>
  </w:style>
  <w:style w:type="paragraph" w:styleId="Nagłówek7">
    <w:name w:val="Nagłówek 7"/>
    <w:basedOn w:val="Normalny"/>
    <w:next w:val="Normalny"/>
    <w:autoRedefine w:val="0"/>
    <w:hidden w:val="0"/>
    <w:qFormat w:val="0"/>
    <w:pPr>
      <w:numPr>
        <w:ilvl w:val="6"/>
        <w:numId w:val="10"/>
      </w:numPr>
      <w:suppressAutoHyphens w:val="1"/>
      <w:spacing w:after="60" w:before="240" w:line="276" w:lineRule="auto"/>
      <w:ind w:leftChars="-1" w:rightChars="0" w:firstLineChars="-1"/>
      <w:textDirection w:val="btLr"/>
      <w:textAlignment w:val="top"/>
      <w:outlineLvl w:val="6"/>
    </w:pPr>
    <w:rPr>
      <w:rFonts w:ascii="Calibri" w:cs="Times New Roman" w:eastAsia="Times New Roman" w:hAnsi="Calibri"/>
      <w:w w:val="100"/>
      <w:position w:val="-1"/>
      <w:sz w:val="24"/>
      <w:szCs w:val="24"/>
      <w:effect w:val="none"/>
      <w:vertAlign w:val="baseline"/>
      <w:cs w:val="0"/>
      <w:em w:val="none"/>
      <w:lang w:bidi="ar-SA" w:eastAsia="en-US" w:val="und"/>
    </w:rPr>
  </w:style>
  <w:style w:type="paragraph" w:styleId="Nagłówek8">
    <w:name w:val="Nagłówek 8"/>
    <w:basedOn w:val="Normalny"/>
    <w:next w:val="Normalny"/>
    <w:autoRedefine w:val="0"/>
    <w:hidden w:val="0"/>
    <w:qFormat w:val="0"/>
    <w:pPr>
      <w:numPr>
        <w:ilvl w:val="7"/>
        <w:numId w:val="10"/>
      </w:numPr>
      <w:suppressAutoHyphens w:val="1"/>
      <w:spacing w:after="60" w:before="240" w:line="276" w:lineRule="auto"/>
      <w:ind w:leftChars="-1" w:rightChars="0" w:firstLineChars="-1"/>
      <w:textDirection w:val="btLr"/>
      <w:textAlignment w:val="top"/>
      <w:outlineLvl w:val="7"/>
    </w:pPr>
    <w:rPr>
      <w:rFonts w:ascii="Calibri" w:cs="Times New Roman" w:eastAsia="Times New Roman" w:hAnsi="Calibri"/>
      <w:i w:val="1"/>
      <w:iCs w:val="1"/>
      <w:w w:val="100"/>
      <w:position w:val="-1"/>
      <w:sz w:val="24"/>
      <w:szCs w:val="24"/>
      <w:effect w:val="none"/>
      <w:vertAlign w:val="baseline"/>
      <w:cs w:val="0"/>
      <w:em w:val="none"/>
      <w:lang w:bidi="ar-SA" w:eastAsia="en-US" w:val="und"/>
    </w:rPr>
  </w:style>
  <w:style w:type="paragraph" w:styleId="Nagłówek9">
    <w:name w:val="Nagłówek 9"/>
    <w:basedOn w:val="Normalny"/>
    <w:next w:val="Normalny"/>
    <w:autoRedefine w:val="0"/>
    <w:hidden w:val="0"/>
    <w:qFormat w:val="0"/>
    <w:pPr>
      <w:numPr>
        <w:ilvl w:val="8"/>
        <w:numId w:val="10"/>
      </w:numPr>
      <w:suppressAutoHyphens w:val="1"/>
      <w:spacing w:after="60" w:before="240" w:line="276" w:lineRule="auto"/>
      <w:ind w:leftChars="-1" w:rightChars="0" w:firstLineChars="-1"/>
      <w:textDirection w:val="btLr"/>
      <w:textAlignment w:val="top"/>
      <w:outlineLvl w:val="8"/>
    </w:pPr>
    <w:rPr>
      <w:rFonts w:ascii="Cambria" w:cs="Times New Roman" w:eastAsia="Times New Roman" w:hAnsi="Cambria"/>
      <w:w w:val="100"/>
      <w:position w:val="-1"/>
      <w:sz w:val="22"/>
      <w:szCs w:val="22"/>
      <w:effect w:val="none"/>
      <w:vertAlign w:val="baseline"/>
      <w:cs w:val="0"/>
      <w:em w:val="none"/>
      <w:lang w:bidi="ar-SA" w:eastAsia="en-US" w:val="und"/>
    </w:rPr>
  </w:style>
  <w:style w:type="character" w:styleId="Domyślnaczcionkaakapitu">
    <w:name w:val="Domyślna czcionka akapitu"/>
    <w:next w:val="Domyślnaczcionkaakapitu"/>
    <w:autoRedefine w:val="0"/>
    <w:hidden w:val="0"/>
    <w:qFormat w:val="1"/>
    <w:rPr>
      <w:w w:val="100"/>
      <w:position w:val="-1"/>
      <w:effect w:val="none"/>
      <w:vertAlign w:val="baseline"/>
      <w:cs w:val="0"/>
      <w:em w:val="none"/>
      <w:lang/>
    </w:rPr>
  </w:style>
  <w:style w:type="table" w:styleId="Standardowy">
    <w:name w:val="Standardowy"/>
    <w:next w:val="Standardowy"/>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rdowy"/>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1"/>
    <w:pPr>
      <w:suppressAutoHyphens w:val="1"/>
      <w:spacing w:line="1" w:lineRule="atLeast"/>
      <w:ind w:leftChars="-1" w:rightChars="0" w:firstLineChars="-1"/>
      <w:textDirection w:val="btLr"/>
      <w:textAlignment w:val="top"/>
      <w:outlineLvl w:val="0"/>
    </w:pPr>
  </w:style>
  <w:style w:type="paragraph" w:styleId="Adresnakopercie">
    <w:name w:val="Adres na kopercie"/>
    <w:basedOn w:val="Normalny"/>
    <w:next w:val="Adresnakopercie"/>
    <w:autoRedefine w:val="0"/>
    <w:hidden w:val="0"/>
    <w:qFormat w:val="1"/>
    <w:pPr>
      <w:framePr w:anchorLock="0" w:lines="0" w:w="7920" w:h="1980" w:hSpace="141" w:wrap="auto" w:hAnchor="text" w:vAnchor="page" w:xAlign="center" w:yAlign="bottom" w:hRule="auto"/>
      <w:suppressAutoHyphens w:val="1"/>
      <w:spacing w:after="0" w:line="240" w:lineRule="auto"/>
      <w:ind w:left="2880" w:leftChars="-1" w:rightChars="0" w:firstLineChars="-1"/>
      <w:textDirection w:val="btLr"/>
      <w:textAlignment w:val="top"/>
      <w:outlineLvl w:val="0"/>
    </w:pPr>
    <w:rPr>
      <w:b w:val="1"/>
      <w:w w:val="100"/>
      <w:position w:val="-1"/>
      <w:sz w:val="28"/>
      <w:szCs w:val="24"/>
      <w:effect w:val="none"/>
      <w:vertAlign w:val="baseline"/>
      <w:cs w:val="0"/>
      <w:em w:val="none"/>
      <w:lang w:bidi="ar-SA" w:eastAsia="en-US" w:val="pl-PL"/>
    </w:rPr>
  </w:style>
  <w:style w:type="paragraph" w:styleId="Adreszwrotnynakopercie">
    <w:name w:val="Adres zwrotny na kopercie"/>
    <w:basedOn w:val="Normalny"/>
    <w:next w:val="Adreszwrotnynakoperci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pl-PL"/>
    </w:rPr>
  </w:style>
  <w:style w:type="paragraph" w:styleId="Akapitzlistą">
    <w:name w:val="Akapit z listą"/>
    <w:basedOn w:val="Normalny"/>
    <w:next w:val="Akapitzlistą"/>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pl-PL"/>
    </w:rPr>
  </w:style>
  <w:style w:type="paragraph" w:styleId="Bezodstępów">
    <w:name w:val="Bez odstępów"/>
    <w:next w:val="Bezodstępów"/>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character" w:styleId="Nagłówek3Znak">
    <w:name w:val="Nagłówek 3 Znak"/>
    <w:next w:val="Nagłówek3Znak"/>
    <w:autoRedefine w:val="0"/>
    <w:hidden w:val="0"/>
    <w:qFormat w:val="0"/>
    <w:rPr>
      <w:rFonts w:ascii="Arial" w:eastAsia="Times New Roman" w:hAnsi="Arial"/>
      <w:b w:val="1"/>
      <w:bCs w:val="1"/>
      <w:w w:val="100"/>
      <w:position w:val="-1"/>
      <w:sz w:val="26"/>
      <w:szCs w:val="26"/>
      <w:effect w:val="none"/>
      <w:vertAlign w:val="baseline"/>
      <w:cs w:val="0"/>
      <w:em w:val="none"/>
      <w:lang/>
    </w:rPr>
  </w:style>
  <w:style w:type="paragraph" w:styleId="Tekstpodstawowy">
    <w:name w:val="Tekst podstawowy"/>
    <w:basedOn w:val="Normalny"/>
    <w:next w:val="Tekstpodstawowy"/>
    <w:autoRedefine w:val="0"/>
    <w:hidden w:val="0"/>
    <w:qFormat w:val="0"/>
    <w:pPr>
      <w:suppressAutoHyphens w:val="1"/>
      <w:overflowPunct w:val="0"/>
      <w:autoSpaceDE w:val="0"/>
      <w:autoSpaceDN w:val="0"/>
      <w:adjustRightInd w:val="0"/>
      <w:spacing w:after="0" w:line="360" w:lineRule="atLeast"/>
      <w:ind w:leftChars="-1" w:rightChars="0" w:firstLineChars="-1"/>
      <w:jc w:val="both"/>
      <w:textDirection w:val="btLr"/>
      <w:textAlignment w:val="baseline"/>
      <w:outlineLvl w:val="0"/>
    </w:pPr>
    <w:rPr>
      <w:rFonts w:ascii="Arial" w:cs="Times New Roman" w:eastAsia="Times New Roman" w:hAnsi="Arial"/>
      <w:b w:val="1"/>
      <w:w w:val="100"/>
      <w:position w:val="-1"/>
      <w:sz w:val="20"/>
      <w:szCs w:val="20"/>
      <w:effect w:val="none"/>
      <w:vertAlign w:val="baseline"/>
      <w:cs w:val="0"/>
      <w:em w:val="none"/>
      <w:lang w:bidi="ar-SA" w:eastAsia="pl-PL" w:val="pl-PL"/>
    </w:rPr>
  </w:style>
  <w:style w:type="character" w:styleId="TekstpodstawowyZnak">
    <w:name w:val="Tekst podstawowy Znak"/>
    <w:next w:val="TekstpodstawowyZnak"/>
    <w:autoRedefine w:val="0"/>
    <w:hidden w:val="0"/>
    <w:qFormat w:val="0"/>
    <w:rPr>
      <w:rFonts w:ascii="Arial" w:cs="Times New Roman" w:eastAsia="Times New Roman" w:hAnsi="Arial"/>
      <w:b w:val="1"/>
      <w:w w:val="100"/>
      <w:position w:val="-1"/>
      <w:effect w:val="none"/>
      <w:vertAlign w:val="baseline"/>
      <w:cs w:val="0"/>
      <w:em w:val="none"/>
      <w:lang/>
    </w:rPr>
  </w:style>
  <w:style w:type="paragraph" w:styleId="Tekstpodstawowywcięty2">
    <w:name w:val="Tekst podstawowy wcięty 2"/>
    <w:basedOn w:val="Normalny"/>
    <w:next w:val="Tekstpodstawowywcięty2"/>
    <w:autoRedefine w:val="0"/>
    <w:hidden w:val="0"/>
    <w:qFormat w:val="1"/>
    <w:pPr>
      <w:suppressAutoHyphens w:val="1"/>
      <w:spacing w:after="120" w:line="480" w:lineRule="auto"/>
      <w:ind w:left="283"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character" w:styleId="Tekstpodstawowywcięty2Znak">
    <w:name w:val="Tekst podstawowy wcięty 2 Znak"/>
    <w:next w:val="Tekstpodstawowywcięty2Znak"/>
    <w:autoRedefine w:val="0"/>
    <w:hidden w:val="0"/>
    <w:qFormat w:val="0"/>
    <w:rPr>
      <w:w w:val="100"/>
      <w:position w:val="-1"/>
      <w:sz w:val="22"/>
      <w:szCs w:val="22"/>
      <w:effect w:val="none"/>
      <w:vertAlign w:val="baseline"/>
      <w:cs w:val="0"/>
      <w:em w:val="none"/>
      <w:lang w:eastAsia="en-US"/>
    </w:rPr>
  </w:style>
  <w:style w:type="paragraph" w:styleId="Tekstprzypisudolnego">
    <w:name w:val="Tekst przypisu dolnego"/>
    <w:basedOn w:val="Normalny"/>
    <w:next w:val="Tekstprzypisudolnego"/>
    <w:autoRedefine w:val="0"/>
    <w:hidden w:val="0"/>
    <w:qFormat w:val="0"/>
    <w:pPr>
      <w:suppressAutoHyphens w:val="1"/>
      <w:spacing w:after="0" w:line="240" w:lineRule="auto"/>
      <w:ind w:leftChars="-1" w:rightChars="0" w:firstLineChars="-1"/>
      <w:jc w:val="both"/>
      <w:textDirection w:val="btLr"/>
      <w:textAlignment w:val="top"/>
      <w:outlineLvl w:val="0"/>
    </w:pPr>
    <w:rPr>
      <w:rFonts w:ascii="Avalon" w:cs="Times New Roman" w:eastAsia="Times New Roman" w:hAnsi="Avalon"/>
      <w:w w:val="100"/>
      <w:position w:val="-1"/>
      <w:sz w:val="20"/>
      <w:szCs w:val="20"/>
      <w:effect w:val="none"/>
      <w:vertAlign w:val="baseline"/>
      <w:cs w:val="0"/>
      <w:em w:val="none"/>
      <w:lang w:bidi="ar-SA" w:eastAsia="pl-PL" w:val="pl-PL"/>
    </w:rPr>
  </w:style>
  <w:style w:type="character" w:styleId="TekstprzypisudolnegoZnak">
    <w:name w:val="Tekst przypisu dolnego Znak"/>
    <w:next w:val="TekstprzypisudolnegoZnak"/>
    <w:autoRedefine w:val="0"/>
    <w:hidden w:val="0"/>
    <w:qFormat w:val="0"/>
    <w:rPr>
      <w:rFonts w:ascii="Avalon" w:cs="Times New Roman" w:eastAsia="Times New Roman" w:hAnsi="Avalon"/>
      <w:w w:val="100"/>
      <w:position w:val="-1"/>
      <w:effect w:val="none"/>
      <w:vertAlign w:val="baseline"/>
      <w:cs w:val="0"/>
      <w:em w:val="none"/>
      <w:lang/>
    </w:rPr>
  </w:style>
  <w:style w:type="paragraph" w:styleId="Nnagłówek1">
    <w:name w:val="Nnagłówek 1"/>
    <w:basedOn w:val="Normalny"/>
    <w:next w:val="Nnagłówek1"/>
    <w:autoRedefine w:val="0"/>
    <w:hidden w:val="0"/>
    <w:qFormat w:val="0"/>
    <w:pPr>
      <w:numPr>
        <w:ilvl w:val="0"/>
        <w:numId w:val="1"/>
      </w:numPr>
      <w:tabs>
        <w:tab w:val="clear" w:pos="360"/>
        <w:tab w:val="num" w:leader="none" w:pos="567"/>
      </w:tabs>
      <w:suppressAutoHyphens w:val="1"/>
      <w:spacing w:after="0" w:before="240" w:line="240" w:lineRule="auto"/>
      <w:ind w:left="567" w:leftChars="-1" w:rightChars="0" w:hanging="567" w:firstLineChars="-1"/>
      <w:jc w:val="both"/>
      <w:textDirection w:val="btLr"/>
      <w:textAlignment w:val="top"/>
      <w:outlineLvl w:val="0"/>
    </w:pPr>
    <w:rPr>
      <w:rFonts w:ascii="Arial" w:cs="Times New Roman" w:eastAsia="Times New Roman" w:hAnsi="Arial"/>
      <w:b w:val="1"/>
      <w:w w:val="100"/>
      <w:position w:val="-1"/>
      <w:sz w:val="22"/>
      <w:szCs w:val="20"/>
      <w:effect w:val="none"/>
      <w:vertAlign w:val="baseline"/>
      <w:cs w:val="0"/>
      <w:em w:val="none"/>
      <w:lang w:bidi="ar-SA" w:eastAsia="pl-PL" w:val="pl-PL"/>
    </w:rPr>
  </w:style>
  <w:style w:type="paragraph" w:styleId="Nnagłówek2">
    <w:name w:val="Nnagłówek 2"/>
    <w:basedOn w:val="Normalny"/>
    <w:next w:val="Normalny"/>
    <w:autoRedefine w:val="0"/>
    <w:hidden w:val="0"/>
    <w:qFormat w:val="0"/>
    <w:pPr>
      <w:numPr>
        <w:ilvl w:val="1"/>
        <w:numId w:val="1"/>
      </w:numPr>
      <w:tabs>
        <w:tab w:val="clear" w:pos="792"/>
        <w:tab w:val="num" w:leader="none" w:pos="567"/>
      </w:tabs>
      <w:suppressAutoHyphens w:val="1"/>
      <w:spacing w:after="0" w:before="60" w:line="240" w:lineRule="auto"/>
      <w:ind w:left="567" w:leftChars="-1" w:rightChars="0" w:hanging="567" w:firstLineChars="-1"/>
      <w:jc w:val="both"/>
      <w:textDirection w:val="btLr"/>
      <w:textAlignment w:val="top"/>
      <w:outlineLvl w:val="0"/>
    </w:pPr>
    <w:rPr>
      <w:rFonts w:ascii="Arial" w:cs="Times New Roman" w:eastAsia="Times New Roman" w:hAnsi="Arial"/>
      <w:b w:val="1"/>
      <w:w w:val="100"/>
      <w:position w:val="-1"/>
      <w:sz w:val="22"/>
      <w:szCs w:val="20"/>
      <w:effect w:val="none"/>
      <w:vertAlign w:val="baseline"/>
      <w:cs w:val="0"/>
      <w:em w:val="none"/>
      <w:lang w:bidi="ar-SA" w:eastAsia="pl-PL" w:val="pl-PL"/>
    </w:rPr>
  </w:style>
  <w:style w:type="paragraph" w:styleId="Tekstblokowy">
    <w:name w:val="Tekst blokowy"/>
    <w:basedOn w:val="Normalny"/>
    <w:next w:val="Tekstblokowy"/>
    <w:autoRedefine w:val="0"/>
    <w:hidden w:val="0"/>
    <w:qFormat w:val="0"/>
    <w:pPr>
      <w:suppressAutoHyphens w:val="1"/>
      <w:spacing w:after="0" w:line="240" w:lineRule="auto"/>
      <w:ind w:left="567" w:right="-283" w:leftChars="-1" w:rightChars="0" w:hanging="567" w:firstLineChars="-1"/>
      <w:jc w:val="both"/>
      <w:textDirection w:val="btLr"/>
      <w:textAlignment w:val="top"/>
      <w:outlineLvl w:val="0"/>
    </w:pPr>
    <w:rPr>
      <w:rFonts w:ascii="Arial" w:cs="Times New Roman" w:eastAsia="Times New Roman" w:hAnsi="Arial"/>
      <w:w w:val="100"/>
      <w:position w:val="-1"/>
      <w:sz w:val="22"/>
      <w:szCs w:val="20"/>
      <w:effect w:val="none"/>
      <w:vertAlign w:val="baseline"/>
      <w:cs w:val="0"/>
      <w:em w:val="none"/>
      <w:lang w:bidi="ar-SA" w:eastAsia="pl-PL" w:val="pl-PL"/>
    </w:rPr>
  </w:style>
  <w:style w:type="paragraph" w:styleId="Nagłówek,7,6,5,71,61,51,72,62,52,711,611,511,73,63,53,74,64,54,75,65,55,76,66,56,712,612,512,77,67,57,713,613,513,721,621,521,7111,6111,5111,731,631,531,741,641,541,751,651,551,761,661,561,7121,6121,5121,78,68,58,79,69,59,710,610,510,714,614,514">
    <w:name w:val="Nagłówek,7,6,5,71,61,51,72,62,52,711,611,511,73,63,53,74,64,54,75,65,55,76,66,56,712,612,512,77,67,57,713,613,513,721,621,521,7111,6111,5111,731,631,531,741,641,541,751,651,551,761,661,561,7121,6121,5121,78,68,58,79,69,59,710,610,510,714,614,514"/>
    <w:basedOn w:val="Normalny"/>
    <w:next w:val="Nagłówek,7,6,5,71,61,51,72,62,52,711,611,511,73,63,53,74,64,54,75,65,55,76,66,56,712,612,512,77,67,57,713,613,513,721,621,521,7111,6111,5111,731,631,531,741,641,541,751,651,551,761,661,561,7121,6121,5121,78,68,58,79,69,59,710,610,510,714,614,514"/>
    <w:autoRedefine w:val="0"/>
    <w:hidden w:val="0"/>
    <w:qFormat w:val="0"/>
    <w:pPr>
      <w:numPr>
        <w:ilvl w:val="2"/>
        <w:numId w:val="1"/>
      </w:numPr>
      <w:tabs>
        <w:tab w:val="clear" w:pos="851"/>
        <w:tab w:val="center" w:leader="none" w:pos="4536"/>
        <w:tab w:val="right" w:leader="none" w:pos="9072"/>
      </w:tabs>
      <w:suppressAutoHyphens w:val="1"/>
      <w:spacing w:after="0" w:line="240" w:lineRule="auto"/>
      <w:ind w:left="0" w:leftChars="-1" w:rightChars="0" w:firstLine="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pl-PL" w:val="pl-PL"/>
    </w:rPr>
  </w:style>
  <w:style w:type="character" w:styleId="NagłówekZnak">
    <w:name w:val="Nagłówek Znak"/>
    <w:next w:val="NagłówekZnak"/>
    <w:autoRedefine w:val="0"/>
    <w:hidden w:val="0"/>
    <w:qFormat w:val="0"/>
    <w:rPr>
      <w:rFonts w:ascii="Times New Roman" w:cs="Times New Roman" w:eastAsia="Times New Roman" w:hAnsi="Times New Roman"/>
      <w:w w:val="100"/>
      <w:position w:val="-1"/>
      <w:effect w:val="none"/>
      <w:vertAlign w:val="baseline"/>
      <w:cs w:val="0"/>
      <w:em w:val="none"/>
      <w:lang/>
    </w:rPr>
  </w:style>
  <w:style w:type="paragraph" w:styleId="Tekstprzypisukońcowego">
    <w:name w:val="Tekst przypisu końcowego"/>
    <w:basedOn w:val="Normalny"/>
    <w:next w:val="Tekstprzypisukońcowego"/>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pl-PL"/>
    </w:rPr>
  </w:style>
  <w:style w:type="character" w:styleId="TekstprzypisukońcowegoZnak">
    <w:name w:val="Tekst przypisu końcowego Znak"/>
    <w:next w:val="TekstprzypisukońcowegoZnak"/>
    <w:autoRedefine w:val="0"/>
    <w:hidden w:val="0"/>
    <w:qFormat w:val="0"/>
    <w:rPr>
      <w:w w:val="100"/>
      <w:position w:val="-1"/>
      <w:effect w:val="none"/>
      <w:vertAlign w:val="baseline"/>
      <w:cs w:val="0"/>
      <w:em w:val="none"/>
      <w:lang w:eastAsia="en-US"/>
    </w:rPr>
  </w:style>
  <w:style w:type="character" w:styleId="Odwołanieprzypisukońcowego">
    <w:name w:val="Odwołanie przypisu końcowego"/>
    <w:next w:val="Odwołanieprzypisukońcowego"/>
    <w:autoRedefine w:val="0"/>
    <w:hidden w:val="0"/>
    <w:qFormat w:val="1"/>
    <w:rPr>
      <w:w w:val="100"/>
      <w:position w:val="-1"/>
      <w:effect w:val="none"/>
      <w:vertAlign w:val="superscript"/>
      <w:cs w:val="0"/>
      <w:em w:val="none"/>
      <w:lang/>
    </w:rPr>
  </w:style>
  <w:style w:type="paragraph" w:styleId="Tekstpodstawowywcięty">
    <w:name w:val="Tekst podstawowy wcięty"/>
    <w:basedOn w:val="Normalny"/>
    <w:next w:val="Tekstpodstawowywcięty"/>
    <w:autoRedefine w:val="0"/>
    <w:hidden w:val="0"/>
    <w:qFormat w:val="0"/>
    <w:pPr>
      <w:suppressAutoHyphens w:val="1"/>
      <w:spacing w:after="0" w:line="240" w:lineRule="auto"/>
      <w:ind w:left="360"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pl-PL" w:val="pl-PL"/>
    </w:rPr>
  </w:style>
  <w:style w:type="character" w:styleId="Nagłówek1Znak">
    <w:name w:val="Nagłówek 1 Znak"/>
    <w:next w:val="Nagłówek1Znak"/>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eastAsia="en-US"/>
    </w:rPr>
  </w:style>
  <w:style w:type="paragraph" w:styleId="Nagłówekspisutreści">
    <w:name w:val="Nagłówek spisu treści"/>
    <w:basedOn w:val="Nagłówek1,Znak"/>
    <w:next w:val="Normalny"/>
    <w:autoRedefine w:val="0"/>
    <w:hidden w:val="0"/>
    <w:qFormat w:val="0"/>
    <w:pPr>
      <w:keepNext w:val="1"/>
      <w:keepLines w:val="1"/>
      <w:numPr>
        <w:ilvl w:val="0"/>
        <w:numId w:val="10"/>
      </w:numPr>
      <w:suppressAutoHyphens w:val="1"/>
      <w:spacing w:after="0" w:before="480" w:line="276" w:lineRule="auto"/>
      <w:ind w:leftChars="-1" w:rightChars="0" w:firstLineChars="-1"/>
      <w:textDirection w:val="btLr"/>
      <w:textAlignment w:val="top"/>
      <w:outlineLvl w:val="9"/>
    </w:pPr>
    <w:rPr>
      <w:rFonts w:ascii="Tahoma" w:cs="Tahoma" w:eastAsia="Times New Roman" w:hAnsi="Tahoma"/>
      <w:b w:val="1"/>
      <w:bCs w:val="1"/>
      <w:color w:val="365f91"/>
      <w:w w:val="100"/>
      <w:kern w:val="0"/>
      <w:position w:val="-1"/>
      <w:sz w:val="28"/>
      <w:szCs w:val="28"/>
      <w:effect w:val="none"/>
      <w:vertAlign w:val="baseline"/>
      <w:cs w:val="0"/>
      <w:em w:val="none"/>
      <w:lang w:bidi="ar-SA" w:eastAsia="en-US" w:val="pl-PL"/>
    </w:rPr>
  </w:style>
  <w:style w:type="paragraph" w:styleId="Spistreści3">
    <w:name w:val="Spis treści 3"/>
    <w:basedOn w:val="Normalny"/>
    <w:next w:val="Normalny"/>
    <w:autoRedefine w:val="0"/>
    <w:hidden w:val="0"/>
    <w:qFormat w:val="1"/>
    <w:pPr>
      <w:suppressAutoHyphens w:val="1"/>
      <w:spacing w:after="0" w:line="276" w:lineRule="auto"/>
      <w:ind w:left="22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character" w:styleId="Hiperłącze">
    <w:name w:val="Hiperłącze"/>
    <w:next w:val="Hiperłącze"/>
    <w:autoRedefine w:val="0"/>
    <w:hidden w:val="0"/>
    <w:qFormat w:val="1"/>
    <w:rPr>
      <w:color w:val="0000ff"/>
      <w:w w:val="100"/>
      <w:position w:val="-1"/>
      <w:u w:val="single"/>
      <w:effect w:val="none"/>
      <w:vertAlign w:val="baseline"/>
      <w:cs w:val="0"/>
      <w:em w:val="none"/>
      <w:lang/>
    </w:rPr>
  </w:style>
  <w:style w:type="paragraph" w:styleId="Stopka">
    <w:name w:val="Stopka"/>
    <w:basedOn w:val="Normalny"/>
    <w:next w:val="Stopka"/>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character" w:styleId="StopkaZnak">
    <w:name w:val="Stopka Znak"/>
    <w:next w:val="StopkaZnak"/>
    <w:autoRedefine w:val="0"/>
    <w:hidden w:val="0"/>
    <w:qFormat w:val="0"/>
    <w:rPr>
      <w:w w:val="100"/>
      <w:position w:val="-1"/>
      <w:sz w:val="22"/>
      <w:szCs w:val="22"/>
      <w:effect w:val="none"/>
      <w:vertAlign w:val="baseline"/>
      <w:cs w:val="0"/>
      <w:em w:val="none"/>
      <w:lang w:eastAsia="en-US"/>
    </w:rPr>
  </w:style>
  <w:style w:type="paragraph" w:styleId="Tekstdymka">
    <w:name w:val="Tekst dymka"/>
    <w:basedOn w:val="Normalny"/>
    <w:next w:val="Tekstdymka"/>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pl-PL"/>
    </w:rPr>
  </w:style>
  <w:style w:type="character" w:styleId="TekstdymkaZnak">
    <w:name w:val="Tekst dymka Znak"/>
    <w:next w:val="TekstdymkaZnak"/>
    <w:autoRedefine w:val="0"/>
    <w:hidden w:val="0"/>
    <w:qFormat w:val="0"/>
    <w:rPr>
      <w:rFonts w:ascii="Tahoma" w:cs="Tahoma" w:hAnsi="Tahoma"/>
      <w:w w:val="100"/>
      <w:position w:val="-1"/>
      <w:sz w:val="16"/>
      <w:szCs w:val="16"/>
      <w:effect w:val="none"/>
      <w:vertAlign w:val="baseline"/>
      <w:cs w:val="0"/>
      <w:em w:val="none"/>
      <w:lang w:eastAsia="en-US"/>
    </w:rPr>
  </w:style>
  <w:style w:type="paragraph" w:styleId="Default">
    <w:name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Arial" w:eastAsia="Times New Roman" w:hAnsi="Arial"/>
      <w:color w:val="000000"/>
      <w:w w:val="100"/>
      <w:position w:val="-1"/>
      <w:sz w:val="24"/>
      <w:szCs w:val="24"/>
      <w:effect w:val="none"/>
      <w:vertAlign w:val="baseline"/>
      <w:cs w:val="0"/>
      <w:em w:val="none"/>
      <w:lang w:bidi="ar-SA" w:eastAsia="pl-PL" w:val="pl-PL"/>
    </w:rPr>
  </w:style>
  <w:style w:type="paragraph" w:styleId="Legenda">
    <w:name w:val="Legenda"/>
    <w:basedOn w:val="Normalny"/>
    <w:next w:val="Normalny"/>
    <w:autoRedefine w:val="0"/>
    <w:hidden w:val="0"/>
    <w:qFormat w:val="0"/>
    <w:pPr>
      <w:suppressAutoHyphens w:val="1"/>
      <w:spacing w:after="200" w:line="240" w:lineRule="auto"/>
      <w:ind w:leftChars="-1" w:rightChars="0" w:firstLineChars="-1"/>
      <w:textDirection w:val="btLr"/>
      <w:textAlignment w:val="top"/>
      <w:outlineLvl w:val="0"/>
    </w:pPr>
    <w:rPr>
      <w:b w:val="1"/>
      <w:bCs w:val="1"/>
      <w:color w:val="4f81bd"/>
      <w:w w:val="100"/>
      <w:position w:val="-1"/>
      <w:sz w:val="18"/>
      <w:szCs w:val="18"/>
      <w:effect w:val="none"/>
      <w:vertAlign w:val="baseline"/>
      <w:cs w:val="0"/>
      <w:em w:val="none"/>
      <w:lang w:bidi="ar-SA" w:eastAsia="en-US" w:val="pl-PL"/>
    </w:rPr>
  </w:style>
  <w:style w:type="character" w:styleId="Odwołaniedokomentarza">
    <w:name w:val="Odwołanie do komentarza"/>
    <w:next w:val="Odwołaniedokomentarza"/>
    <w:autoRedefine w:val="0"/>
    <w:hidden w:val="0"/>
    <w:qFormat w:val="1"/>
    <w:rPr>
      <w:w w:val="100"/>
      <w:position w:val="-1"/>
      <w:sz w:val="16"/>
      <w:szCs w:val="16"/>
      <w:effect w:val="none"/>
      <w:vertAlign w:val="baseline"/>
      <w:cs w:val="0"/>
      <w:em w:val="none"/>
      <w:lang/>
    </w:rPr>
  </w:style>
  <w:style w:type="paragraph" w:styleId="Tekstkomentarza">
    <w:name w:val="Tekst komentarza"/>
    <w:basedOn w:val="Normalny"/>
    <w:next w:val="Tekstkomentarza"/>
    <w:autoRedefine w:val="0"/>
    <w:hidden w:val="0"/>
    <w:qFormat w:val="1"/>
    <w:pPr>
      <w:suppressAutoHyphens w:val="1"/>
      <w:spacing w:after="20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pl-PL"/>
    </w:rPr>
  </w:style>
  <w:style w:type="character" w:styleId="TekstkomentarzaZnak">
    <w:name w:val="Tekst komentarza Znak"/>
    <w:next w:val="TekstkomentarzaZnak"/>
    <w:autoRedefine w:val="0"/>
    <w:hidden w:val="0"/>
    <w:qFormat w:val="0"/>
    <w:rPr>
      <w:w w:val="100"/>
      <w:position w:val="-1"/>
      <w:effect w:val="none"/>
      <w:vertAlign w:val="baseline"/>
      <w:cs w:val="0"/>
      <w:em w:val="none"/>
      <w:lang w:eastAsia="en-US"/>
    </w:rPr>
  </w:style>
  <w:style w:type="paragraph" w:styleId="Tematkomentarza">
    <w:name w:val="Temat komentarza"/>
    <w:basedOn w:val="Tekstkomentarza"/>
    <w:next w:val="Tekstkomentarza"/>
    <w:autoRedefine w:val="0"/>
    <w:hidden w:val="0"/>
    <w:qFormat w:val="1"/>
    <w:pPr>
      <w:suppressAutoHyphens w:val="1"/>
      <w:spacing w:after="200" w:line="240"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pl-PL"/>
    </w:rPr>
  </w:style>
  <w:style w:type="character" w:styleId="TematkomentarzaZnak">
    <w:name w:val="Temat komentarza Znak"/>
    <w:next w:val="TematkomentarzaZnak"/>
    <w:autoRedefine w:val="0"/>
    <w:hidden w:val="0"/>
    <w:qFormat w:val="0"/>
    <w:rPr>
      <w:b w:val="1"/>
      <w:bCs w:val="1"/>
      <w:w w:val="100"/>
      <w:position w:val="-1"/>
      <w:effect w:val="none"/>
      <w:vertAlign w:val="baseline"/>
      <w:cs w:val="0"/>
      <w:em w:val="none"/>
      <w:lang w:eastAsia="en-US"/>
    </w:rPr>
  </w:style>
  <w:style w:type="paragraph" w:styleId="Spistreści2">
    <w:name w:val="Spis treści 2"/>
    <w:basedOn w:val="Normalny"/>
    <w:next w:val="Normalny"/>
    <w:autoRedefine w:val="0"/>
    <w:hidden w:val="0"/>
    <w:qFormat w:val="1"/>
    <w:pPr>
      <w:tabs>
        <w:tab w:val="left" w:leader="none" w:pos="660"/>
        <w:tab w:val="right" w:leader="dot" w:pos="10205"/>
      </w:tabs>
      <w:suppressAutoHyphens w:val="1"/>
      <w:spacing w:after="0" w:line="240" w:lineRule="auto"/>
      <w:ind w:left="700" w:right="27" w:leftChars="-1" w:rightChars="0" w:hanging="700" w:firstLineChars="-1"/>
      <w:textDirection w:val="btLr"/>
      <w:textAlignment w:val="top"/>
      <w:outlineLvl w:val="0"/>
    </w:pPr>
    <w:rPr>
      <w:rFonts w:ascii="Tahoma" w:cs="Tahoma" w:hAnsi="Tahoma"/>
      <w:bCs w:val="1"/>
      <w:noProof w:val="1"/>
      <w:w w:val="100"/>
      <w:position w:val="-1"/>
      <w:sz w:val="20"/>
      <w:szCs w:val="20"/>
      <w:effect w:val="none"/>
      <w:vertAlign w:val="baseline"/>
      <w:cs w:val="0"/>
      <w:em w:val="none"/>
      <w:lang w:bidi="ar-SA" w:eastAsia="und" w:val="und"/>
    </w:rPr>
  </w:style>
  <w:style w:type="paragraph" w:styleId="Spistreści1">
    <w:name w:val="Spis treści 1"/>
    <w:basedOn w:val="Normalny"/>
    <w:next w:val="Normalny"/>
    <w:autoRedefine w:val="0"/>
    <w:hidden w:val="0"/>
    <w:qFormat w:val="1"/>
    <w:pPr>
      <w:tabs>
        <w:tab w:val="left" w:leader="none" w:pos="440"/>
        <w:tab w:val="right" w:leader="dot" w:pos="10205"/>
      </w:tabs>
      <w:suppressAutoHyphens w:val="1"/>
      <w:spacing w:after="120" w:before="120" w:line="276" w:lineRule="auto"/>
      <w:ind w:leftChars="-1" w:rightChars="0" w:firstLineChars="-1"/>
      <w:textDirection w:val="btLr"/>
      <w:textAlignment w:val="top"/>
      <w:outlineLvl w:val="0"/>
    </w:pPr>
    <w:rPr>
      <w:rFonts w:ascii="Cambria" w:hAnsi="Cambria"/>
      <w:b w:val="1"/>
      <w:bCs w:val="1"/>
      <w:caps w:val="1"/>
      <w:noProof w:val="1"/>
      <w:w w:val="100"/>
      <w:position w:val="-1"/>
      <w:sz w:val="24"/>
      <w:szCs w:val="24"/>
      <w:effect w:val="none"/>
      <w:vertAlign w:val="baseline"/>
      <w:cs w:val="0"/>
      <w:em w:val="none"/>
      <w:lang w:bidi="ar-SA" w:eastAsia="und" w:val="und"/>
    </w:rPr>
  </w:style>
  <w:style w:type="paragraph" w:styleId="Tekstpodstawowywcięty3">
    <w:name w:val="Tekst podstawowy wcięty 3"/>
    <w:basedOn w:val="Normalny"/>
    <w:next w:val="Tekstpodstawowywcięty3"/>
    <w:autoRedefine w:val="0"/>
    <w:hidden w:val="0"/>
    <w:qFormat w:val="0"/>
    <w:pPr>
      <w:suppressAutoHyphens w:val="1"/>
      <w:spacing w:after="0" w:line="360" w:lineRule="auto"/>
      <w:ind w:left="357" w:leftChars="-1" w:rightChars="0" w:firstLineChars="-1"/>
      <w:textDirection w:val="btLr"/>
      <w:textAlignment w:val="top"/>
      <w:outlineLvl w:val="0"/>
    </w:pPr>
    <w:rPr>
      <w:rFonts w:ascii="Arial" w:cs="Times New Roman" w:eastAsia="Times New Roman" w:hAnsi="Arial"/>
      <w:w w:val="100"/>
      <w:position w:val="-1"/>
      <w:sz w:val="24"/>
      <w:szCs w:val="20"/>
      <w:effect w:val="none"/>
      <w:vertAlign w:val="baseline"/>
      <w:cs w:val="0"/>
      <w:em w:val="none"/>
      <w:lang w:bidi="ar-SA" w:eastAsia="pl-PL" w:val="pl-PL"/>
    </w:rPr>
  </w:style>
  <w:style w:type="paragraph" w:styleId="Tekstpodstawowy2">
    <w:name w:val="Tekst podstawowy 2"/>
    <w:basedOn w:val="Normalny"/>
    <w:next w:val="Tekstpodstawowy2"/>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pl-PL" w:val="pl-PL"/>
    </w:rPr>
  </w:style>
  <w:style w:type="paragraph" w:styleId="Tekstpodstawowy3">
    <w:name w:val="Tekst podstawowy 3"/>
    <w:basedOn w:val="Normalny"/>
    <w:next w:val="Tekstpodstawowy3"/>
    <w:autoRedefine w:val="0"/>
    <w:hidden w:val="0"/>
    <w:qFormat w:val="0"/>
    <w:pPr>
      <w:suppressAutoHyphens w:val="1"/>
      <w:spacing w:after="0" w:line="360" w:lineRule="auto"/>
      <w:ind w:leftChars="-1" w:rightChars="0" w:firstLineChars="-1"/>
      <w:textDirection w:val="btLr"/>
      <w:textAlignment w:val="top"/>
      <w:outlineLvl w:val="0"/>
    </w:pPr>
    <w:rPr>
      <w:rFonts w:ascii="Arial" w:eastAsia="Times New Roman" w:hAnsi="Arial"/>
      <w:b w:val="1"/>
      <w:bCs w:val="1"/>
      <w:w w:val="100"/>
      <w:position w:val="-1"/>
      <w:sz w:val="22"/>
      <w:szCs w:val="24"/>
      <w:effect w:val="none"/>
      <w:vertAlign w:val="baseline"/>
      <w:cs w:val="0"/>
      <w:em w:val="none"/>
      <w:lang w:bidi="ar-SA" w:eastAsia="en-US" w:val="pl-PL"/>
    </w:rPr>
  </w:style>
  <w:style w:type="paragraph" w:styleId="pkt1">
    <w:name w:val="pkt 1"/>
    <w:basedOn w:val="Normalny"/>
    <w:next w:val="pkt1"/>
    <w:autoRedefine w:val="0"/>
    <w:hidden w:val="0"/>
    <w:qFormat w:val="0"/>
    <w:pPr>
      <w:numPr>
        <w:ilvl w:val="0"/>
        <w:numId w:val="2"/>
      </w:numPr>
      <w:tabs>
        <w:tab w:val="right" w:leader="dot" w:pos="-2880"/>
        <w:tab w:val="right" w:leader="none" w:pos="1440"/>
        <w:tab w:val="right" w:leader="none" w:pos="8640"/>
      </w:tabs>
      <w:suppressAutoHyphens w:val="1"/>
      <w:spacing w:after="0" w:line="240" w:lineRule="auto"/>
      <w:ind w:leftChars="-1" w:rightChars="0" w:firstLineChars="-1"/>
      <w:jc w:val="both"/>
      <w:textDirection w:val="btLr"/>
      <w:textAlignment w:val="top"/>
      <w:outlineLvl w:val="0"/>
    </w:pPr>
    <w:rPr>
      <w:rFonts w:ascii="Arial" w:cs="Times New Roman" w:eastAsia="Times New Roman" w:hAnsi="Arial"/>
      <w:w w:val="100"/>
      <w:position w:val="-1"/>
      <w:sz w:val="20"/>
      <w:szCs w:val="24"/>
      <w:effect w:val="none"/>
      <w:vertAlign w:val="baseline"/>
      <w:cs w:val="0"/>
      <w:em w:val="none"/>
      <w:lang w:bidi="ar-SA" w:eastAsia="pl-PL" w:val="pl-PL"/>
    </w:rPr>
  </w:style>
  <w:style w:type="character" w:styleId="Numerstrony">
    <w:name w:val="Numer strony"/>
    <w:basedOn w:val="Domyślnaczcionkaakapitu"/>
    <w:next w:val="Numerstrony"/>
    <w:autoRedefine w:val="0"/>
    <w:hidden w:val="0"/>
    <w:qFormat w:val="0"/>
    <w:rPr>
      <w:w w:val="100"/>
      <w:position w:val="-1"/>
      <w:effect w:val="none"/>
      <w:vertAlign w:val="baseline"/>
      <w:cs w:val="0"/>
      <w:em w:val="none"/>
      <w:lang/>
    </w:rPr>
  </w:style>
  <w:style w:type="paragraph" w:styleId="NormalIndent1.0">
    <w:name w:val="Normal Indent 1.0"/>
    <w:basedOn w:val="Normalny"/>
    <w:next w:val="NormalIndent1.0"/>
    <w:autoRedefine w:val="0"/>
    <w:hidden w:val="0"/>
    <w:qFormat w:val="0"/>
    <w:pPr>
      <w:keepLines w:val="1"/>
      <w:suppressAutoHyphens w:val="1"/>
      <w:spacing w:after="120" w:before="120" w:line="240" w:lineRule="auto"/>
      <w:ind w:left="1151" w:leftChars="-1" w:rightChars="0" w:firstLineChars="-1"/>
      <w:jc w:val="both"/>
      <w:textDirection w:val="btLr"/>
      <w:textAlignment w:val="top"/>
      <w:outlineLvl w:val="0"/>
    </w:pPr>
    <w:rPr>
      <w:rFonts w:ascii="Times New Roman" w:cs="Times New Roman" w:eastAsia="MS Mincho" w:hAnsi="Times New Roman"/>
      <w:w w:val="100"/>
      <w:position w:val="-1"/>
      <w:sz w:val="24"/>
      <w:szCs w:val="20"/>
      <w:effect w:val="none"/>
      <w:vertAlign w:val="baseline"/>
      <w:cs w:val="0"/>
      <w:em w:val="none"/>
      <w:lang w:bidi="ar-SA" w:eastAsia="pl-PL" w:val="en-IE"/>
    </w:rPr>
  </w:style>
  <w:style w:type="paragraph" w:styleId="Tytuł">
    <w:name w:val="Tytuł"/>
    <w:basedOn w:val="Normalny"/>
    <w:next w:val="Tytuł"/>
    <w:autoRedefine w:val="0"/>
    <w:hidden w:val="0"/>
    <w:qFormat w:val="0"/>
    <w:pPr>
      <w:suppressAutoHyphens w:val="1"/>
      <w:spacing w:after="0" w:line="240" w:lineRule="auto"/>
      <w:ind w:leftChars="-1" w:rightChars="0" w:firstLineChars="-1"/>
      <w:jc w:val="center"/>
      <w:textDirection w:val="btLr"/>
      <w:textAlignment w:val="top"/>
      <w:outlineLvl w:val="0"/>
    </w:pPr>
    <w:rPr>
      <w:rFonts w:ascii="Times New Roman" w:cs="Times New Roman" w:eastAsia="Times New Roman" w:hAnsi="Times New Roman"/>
      <w:b w:val="1"/>
      <w:bCs w:val="1"/>
      <w:w w:val="100"/>
      <w:position w:val="-1"/>
      <w:sz w:val="48"/>
      <w:szCs w:val="20"/>
      <w:effect w:val="none"/>
      <w:vertAlign w:val="baseline"/>
      <w:cs w:val="0"/>
      <w:em w:val="none"/>
      <w:lang w:bidi="ar-SA" w:eastAsia="pl-PL" w:val="pl-PL"/>
    </w:rPr>
  </w:style>
  <w:style w:type="paragraph" w:styleId="pkt3">
    <w:name w:val="pkt 3"/>
    <w:basedOn w:val="Normalny"/>
    <w:next w:val="pkt3"/>
    <w:autoRedefine w:val="0"/>
    <w:hidden w:val="0"/>
    <w:qFormat w:val="0"/>
    <w:pPr>
      <w:numPr>
        <w:ilvl w:val="0"/>
        <w:numId w:val="3"/>
      </w:numPr>
      <w:tabs>
        <w:tab w:val="left" w:leader="none" w:pos="1800"/>
        <w:tab w:val="right" w:leader="dot" w:pos="8640"/>
      </w:tabs>
      <w:suppressAutoHyphens w:val="1"/>
      <w:spacing w:after="0" w:line="240" w:lineRule="auto"/>
      <w:ind w:leftChars="-1" w:rightChars="0" w:firstLineChars="-1"/>
      <w:jc w:val="both"/>
      <w:textDirection w:val="btLr"/>
      <w:textAlignment w:val="top"/>
      <w:outlineLvl w:val="0"/>
    </w:pPr>
    <w:rPr>
      <w:rFonts w:ascii="Arial" w:cs="Times New Roman" w:eastAsia="Times New Roman" w:hAnsi="Arial"/>
      <w:w w:val="100"/>
      <w:position w:val="-1"/>
      <w:sz w:val="20"/>
      <w:szCs w:val="24"/>
      <w:effect w:val="none"/>
      <w:vertAlign w:val="baseline"/>
      <w:cs w:val="0"/>
      <w:em w:val="none"/>
      <w:lang w:bidi="ar-SA" w:eastAsia="pl-PL" w:val="pl-PL"/>
    </w:rPr>
  </w:style>
  <w:style w:type="character" w:styleId="Pogrubienie">
    <w:name w:val="Pogrubienie"/>
    <w:next w:val="Pogrubienie"/>
    <w:autoRedefine w:val="0"/>
    <w:hidden w:val="0"/>
    <w:qFormat w:val="0"/>
    <w:rPr>
      <w:b w:val="1"/>
      <w:bCs w:val="1"/>
      <w:w w:val="100"/>
      <w:position w:val="-1"/>
      <w:effect w:val="none"/>
      <w:vertAlign w:val="baseline"/>
      <w:cs w:val="0"/>
      <w:em w:val="none"/>
      <w:lang/>
    </w:rPr>
  </w:style>
  <w:style w:type="paragraph" w:styleId="tekst">
    <w:name w:val="tekst"/>
    <w:basedOn w:val="Normalny"/>
    <w:next w:val="tekst"/>
    <w:autoRedefine w:val="0"/>
    <w:hidden w:val="0"/>
    <w:qFormat w:val="0"/>
    <w:pPr>
      <w:suppressLineNumbers w:val="1"/>
      <w:suppressAutoHyphens w:val="1"/>
      <w:spacing w:after="60" w:before="60" w:line="240" w:lineRule="auto"/>
      <w:ind w:leftChars="-1" w:rightChars="0" w:firstLineChars="-1"/>
      <w:jc w:val="both"/>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l-PL" w:val="pl-PL"/>
    </w:rPr>
  </w:style>
  <w:style w:type="paragraph" w:styleId="Spistreści4">
    <w:name w:val="Spis treści 4"/>
    <w:basedOn w:val="Normalny"/>
    <w:next w:val="Normalny"/>
    <w:autoRedefine w:val="0"/>
    <w:hidden w:val="0"/>
    <w:qFormat w:val="1"/>
    <w:pPr>
      <w:suppressAutoHyphens w:val="1"/>
      <w:spacing w:after="0" w:line="276" w:lineRule="auto"/>
      <w:ind w:left="44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table" w:styleId="Tabela-Siatka">
    <w:name w:val="Tabela - Siatka"/>
    <w:basedOn w:val="Standardowy"/>
    <w:next w:val="Tabela-Siatk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Siatk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agłówek7Znak">
    <w:name w:val="Nagłówek 7 Znak"/>
    <w:next w:val="Nagłówek7Znak"/>
    <w:autoRedefine w:val="0"/>
    <w:hidden w:val="0"/>
    <w:qFormat w:val="0"/>
    <w:rPr>
      <w:rFonts w:ascii="Calibri" w:cs="Times New Roman" w:eastAsia="Times New Roman" w:hAnsi="Calibri"/>
      <w:w w:val="100"/>
      <w:position w:val="-1"/>
      <w:sz w:val="24"/>
      <w:szCs w:val="24"/>
      <w:effect w:val="none"/>
      <w:vertAlign w:val="baseline"/>
      <w:cs w:val="0"/>
      <w:em w:val="none"/>
      <w:lang w:eastAsia="en-US" w:val="und"/>
    </w:rPr>
  </w:style>
  <w:style w:type="character" w:styleId="Nagłówek8Znak">
    <w:name w:val="Nagłówek 8 Znak"/>
    <w:next w:val="Nagłówek8Znak"/>
    <w:autoRedefine w:val="0"/>
    <w:hidden w:val="0"/>
    <w:qFormat w:val="0"/>
    <w:rPr>
      <w:rFonts w:ascii="Calibri" w:cs="Times New Roman" w:eastAsia="Times New Roman" w:hAnsi="Calibri"/>
      <w:i w:val="1"/>
      <w:iCs w:val="1"/>
      <w:w w:val="100"/>
      <w:position w:val="-1"/>
      <w:sz w:val="24"/>
      <w:szCs w:val="24"/>
      <w:effect w:val="none"/>
      <w:vertAlign w:val="baseline"/>
      <w:cs w:val="0"/>
      <w:em w:val="none"/>
      <w:lang w:eastAsia="en-US" w:val="und"/>
    </w:rPr>
  </w:style>
  <w:style w:type="character" w:styleId="Nagłówek9Znak">
    <w:name w:val="Nagłówek 9 Znak"/>
    <w:next w:val="Nagłówek9Znak"/>
    <w:autoRedefine w:val="0"/>
    <w:hidden w:val="0"/>
    <w:qFormat w:val="0"/>
    <w:rPr>
      <w:rFonts w:ascii="Cambria" w:cs="Times New Roman" w:eastAsia="Times New Roman" w:hAnsi="Cambria"/>
      <w:w w:val="100"/>
      <w:position w:val="-1"/>
      <w:sz w:val="22"/>
      <w:szCs w:val="22"/>
      <w:effect w:val="none"/>
      <w:vertAlign w:val="baseline"/>
      <w:cs w:val="0"/>
      <w:em w:val="none"/>
      <w:lang w:eastAsia="en-US" w:val="und"/>
    </w:rPr>
  </w:style>
  <w:style w:type="paragraph" w:styleId="arkusz">
    <w:name w:val="arkusz"/>
    <w:basedOn w:val="Normalny"/>
    <w:next w:val="arkusz"/>
    <w:autoRedefine w:val="0"/>
    <w:hidden w:val="0"/>
    <w:qFormat w:val="0"/>
    <w:pPr>
      <w:suppressAutoHyphens w:val="1"/>
      <w:autoSpaceDE w:val="0"/>
      <w:autoSpaceDN w:val="0"/>
      <w:spacing w:after="0" w:line="36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4"/>
      <w:effect w:val="none"/>
      <w:vertAlign w:val="baseline"/>
      <w:cs w:val="0"/>
      <w:em w:val="none"/>
      <w:lang w:bidi="ar-SA" w:eastAsia="pl-PL" w:val="pl-PL"/>
    </w:rPr>
  </w:style>
  <w:style w:type="paragraph" w:styleId="WW-Tekstpodstawowywcięty3">
    <w:name w:val="WW-Tekst podstawowy wcięty 3"/>
    <w:basedOn w:val="Normalny"/>
    <w:next w:val="WW-Tekstpodstawowywcięty3"/>
    <w:autoRedefine w:val="0"/>
    <w:hidden w:val="0"/>
    <w:qFormat w:val="0"/>
    <w:pPr>
      <w:widowControl w:val="0"/>
      <w:suppressAutoHyphens w:val="1"/>
      <w:spacing w:after="0" w:line="240" w:lineRule="auto"/>
      <w:ind w:leftChars="-1" w:rightChars="0" w:firstLine="284" w:firstLineChars="-1"/>
      <w:jc w:val="both"/>
      <w:textDirection w:val="btLr"/>
      <w:textAlignment w:val="top"/>
      <w:outlineLvl w:val="0"/>
    </w:pPr>
    <w:rPr>
      <w:rFonts w:ascii="Arial" w:cs="ArialMT" w:eastAsia="Times New Roman" w:hAnsi="Arial"/>
      <w:w w:val="100"/>
      <w:position w:val="-1"/>
      <w:sz w:val="24"/>
      <w:szCs w:val="20"/>
      <w:effect w:val="none"/>
      <w:vertAlign w:val="baseline"/>
      <w:cs w:val="0"/>
      <w:em w:val="none"/>
      <w:lang w:bidi="ar-SA" w:eastAsia="ar-SA" w:val="pl-PL"/>
    </w:rPr>
  </w:style>
  <w:style w:type="paragraph" w:styleId="Lista-kontynuacja31">
    <w:name w:val="Lista - kontynuacja 31"/>
    <w:basedOn w:val="Normalny"/>
    <w:next w:val="Lista-kontynuacja31"/>
    <w:autoRedefine w:val="0"/>
    <w:hidden w:val="0"/>
    <w:qFormat w:val="0"/>
    <w:pPr>
      <w:suppressAutoHyphens w:val="0"/>
      <w:spacing w:after="120" w:line="240" w:lineRule="auto"/>
      <w:ind w:left="849" w:leftChars="-1" w:rightChars="0" w:firstLineChars="-1"/>
      <w:textDirection w:val="btLr"/>
      <w:textAlignment w:val="top"/>
      <w:outlineLvl w:val="0"/>
    </w:pPr>
    <w:rPr>
      <w:rFonts w:ascii="Arial" w:cs="Times New Roman" w:eastAsia="Times New Roman" w:hAnsi="Arial"/>
      <w:w w:val="100"/>
      <w:position w:val="-1"/>
      <w:sz w:val="24"/>
      <w:szCs w:val="20"/>
      <w:effect w:val="none"/>
      <w:vertAlign w:val="baseline"/>
      <w:cs w:val="0"/>
      <w:em w:val="none"/>
      <w:lang w:bidi="ar-SA" w:eastAsia="ar-SA" w:val="pl-PL"/>
    </w:rPr>
  </w:style>
  <w:style w:type="paragraph" w:styleId="tytul3">
    <w:name w:val="tytul3"/>
    <w:basedOn w:val="Normalny"/>
    <w:next w:val="tytul3"/>
    <w:autoRedefine w:val="0"/>
    <w:hidden w:val="0"/>
    <w:qFormat w:val="0"/>
    <w:pPr>
      <w:tabs>
        <w:tab w:val="left" w:leader="none" w:pos="1418"/>
        <w:tab w:val="left" w:leader="none" w:pos="4536"/>
      </w:tabs>
      <w:suppressAutoHyphens w:val="1"/>
      <w:autoSpaceDE w:val="0"/>
      <w:autoSpaceDN w:val="0"/>
      <w:adjustRightInd w:val="0"/>
      <w:spacing w:after="0" w:line="240" w:lineRule="atLeast"/>
      <w:ind w:leftChars="-1" w:rightChars="0" w:firstLineChars="-1"/>
      <w:jc w:val="center"/>
      <w:textDirection w:val="btLr"/>
      <w:textAlignment w:val="top"/>
      <w:outlineLvl w:val="0"/>
    </w:pPr>
    <w:rPr>
      <w:rFonts w:ascii="Arial Black" w:cs="Times New Roman" w:eastAsia="Times New Roman" w:hAnsi="Arial Black"/>
      <w:w w:val="100"/>
      <w:kern w:val="28"/>
      <w:position w:val="-1"/>
      <w:sz w:val="36"/>
      <w:szCs w:val="36"/>
      <w:effect w:val="none"/>
      <w:vertAlign w:val="baseline"/>
      <w:cs w:val="0"/>
      <w:em w:val="none"/>
      <w:lang w:bidi="ar-SA" w:eastAsia="nl-NL" w:val="nl-NL"/>
    </w:rPr>
  </w:style>
  <w:style w:type="paragraph" w:styleId="Tekstpodstawowyzwcięciem2">
    <w:name w:val="Tekst podstawowy z wcięciem 2"/>
    <w:basedOn w:val="Tekstpodstawowywcięty"/>
    <w:next w:val="Tekstpodstawowyzwcięciem2"/>
    <w:autoRedefine w:val="0"/>
    <w:hidden w:val="0"/>
    <w:qFormat w:val="1"/>
    <w:pPr>
      <w:suppressAutoHyphens w:val="1"/>
      <w:spacing w:after="120" w:line="276" w:lineRule="auto"/>
      <w:ind w:left="283" w:leftChars="-1" w:rightChars="0" w:firstLine="210" w:firstLineChars="-1"/>
      <w:textDirection w:val="btLr"/>
      <w:textAlignment w:val="top"/>
      <w:outlineLvl w:val="0"/>
    </w:pPr>
    <w:rPr>
      <w:rFonts w:ascii="Arial Narrow" w:cs="Arial" w:eastAsia="Calibri" w:hAnsi="Arial Narrow"/>
      <w:w w:val="100"/>
      <w:position w:val="-1"/>
      <w:sz w:val="22"/>
      <w:szCs w:val="22"/>
      <w:effect w:val="none"/>
      <w:vertAlign w:val="baseline"/>
      <w:cs w:val="0"/>
      <w:em w:val="none"/>
      <w:lang w:bidi="ar-SA" w:eastAsia="en-US" w:val="pl-PL"/>
    </w:rPr>
  </w:style>
  <w:style w:type="character" w:styleId="TekstpodstawowywciętyZnak">
    <w:name w:val="Tekst podstawowy wcięty Znak"/>
    <w:next w:val="TekstpodstawowywciętyZnak"/>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Tekstpodstawowyzwcięciem2Znak">
    <w:name w:val="Tekst podstawowy z wcięciem 2 Znak"/>
    <w:next w:val="Tekstpodstawowyzwcięciem2Znak"/>
    <w:autoRedefine w:val="0"/>
    <w:hidden w:val="0"/>
    <w:qFormat w:val="0"/>
    <w:rPr>
      <w:rFonts w:ascii="Times New Roman" w:cs="Times New Roman" w:eastAsia="Times New Roman" w:hAnsi="Times New Roman"/>
      <w:w w:val="100"/>
      <w:position w:val="-1"/>
      <w:sz w:val="22"/>
      <w:szCs w:val="22"/>
      <w:effect w:val="none"/>
      <w:vertAlign w:val="baseline"/>
      <w:cs w:val="0"/>
      <w:em w:val="none"/>
      <w:lang w:eastAsia="en-US"/>
    </w:rPr>
  </w:style>
  <w:style w:type="paragraph" w:styleId="Spistreści5">
    <w:name w:val="Spis treści 5"/>
    <w:basedOn w:val="Normalny"/>
    <w:next w:val="Normalny"/>
    <w:autoRedefine w:val="0"/>
    <w:hidden w:val="0"/>
    <w:qFormat w:val="1"/>
    <w:pPr>
      <w:suppressAutoHyphens w:val="1"/>
      <w:spacing w:after="0" w:line="276" w:lineRule="auto"/>
      <w:ind w:left="66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paragraph" w:styleId="Spistreści6">
    <w:name w:val="Spis treści 6"/>
    <w:basedOn w:val="Normalny"/>
    <w:next w:val="Normalny"/>
    <w:autoRedefine w:val="0"/>
    <w:hidden w:val="0"/>
    <w:qFormat w:val="1"/>
    <w:pPr>
      <w:suppressAutoHyphens w:val="1"/>
      <w:spacing w:after="0" w:line="276" w:lineRule="auto"/>
      <w:ind w:left="88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paragraph" w:styleId="Spistreści7">
    <w:name w:val="Spis treści 7"/>
    <w:basedOn w:val="Normalny"/>
    <w:next w:val="Normalny"/>
    <w:autoRedefine w:val="0"/>
    <w:hidden w:val="0"/>
    <w:qFormat w:val="1"/>
    <w:pPr>
      <w:suppressAutoHyphens w:val="1"/>
      <w:spacing w:after="0" w:line="276" w:lineRule="auto"/>
      <w:ind w:left="110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paragraph" w:styleId="Spistreści8">
    <w:name w:val="Spis treści 8"/>
    <w:basedOn w:val="Normalny"/>
    <w:next w:val="Normalny"/>
    <w:autoRedefine w:val="0"/>
    <w:hidden w:val="0"/>
    <w:qFormat w:val="1"/>
    <w:pPr>
      <w:suppressAutoHyphens w:val="1"/>
      <w:spacing w:after="0" w:line="276" w:lineRule="auto"/>
      <w:ind w:left="132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paragraph" w:styleId="Spistreści9">
    <w:name w:val="Spis treści 9"/>
    <w:basedOn w:val="Normalny"/>
    <w:next w:val="Normalny"/>
    <w:autoRedefine w:val="0"/>
    <w:hidden w:val="0"/>
    <w:qFormat w:val="1"/>
    <w:pPr>
      <w:suppressAutoHyphens w:val="1"/>
      <w:spacing w:after="0" w:line="276" w:lineRule="auto"/>
      <w:ind w:left="154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en-US" w:val="pl-PL"/>
    </w:rPr>
  </w:style>
  <w:style w:type="paragraph" w:styleId="CM38">
    <w:name w:val="CM38"/>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Arial" w:eastAsia="Times New Roman" w:hAnsi="Arial"/>
      <w:color w:val="auto"/>
      <w:w w:val="100"/>
      <w:position w:val="-1"/>
      <w:sz w:val="24"/>
      <w:szCs w:val="24"/>
      <w:effect w:val="none"/>
      <w:vertAlign w:val="baseline"/>
      <w:cs w:val="0"/>
      <w:em w:val="none"/>
      <w:lang w:bidi="ar-SA" w:eastAsia="pl-PL" w:val="pl-PL"/>
    </w:rPr>
  </w:style>
  <w:style w:type="paragraph" w:styleId="CM37">
    <w:name w:val="CM37"/>
    <w:basedOn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Arial" w:eastAsia="Times New Roman" w:hAnsi="Arial"/>
      <w:color w:val="auto"/>
      <w:w w:val="100"/>
      <w:position w:val="-1"/>
      <w:sz w:val="24"/>
      <w:szCs w:val="24"/>
      <w:effect w:val="none"/>
      <w:vertAlign w:val="baseline"/>
      <w:cs w:val="0"/>
      <w:em w:val="none"/>
      <w:lang w:bidi="ar-SA" w:eastAsia="pl-PL" w:val="pl-PL"/>
    </w:rPr>
  </w:style>
  <w:style w:type="paragraph" w:styleId="Style43">
    <w:name w:val="Style43"/>
    <w:basedOn w:val="Normalny"/>
    <w:next w:val="Style43"/>
    <w:autoRedefine w:val="0"/>
    <w:hidden w:val="0"/>
    <w:qFormat w:val="0"/>
    <w:pPr>
      <w:widowControl w:val="0"/>
      <w:numPr>
        <w:ilvl w:val="0"/>
        <w:numId w:val="18"/>
      </w:numPr>
      <w:tabs>
        <w:tab w:val="clear" w:pos="720"/>
      </w:tabs>
      <w:suppressAutoHyphens w:val="1"/>
      <w:autoSpaceDE w:val="0"/>
      <w:autoSpaceDN w:val="0"/>
      <w:adjustRightInd w:val="0"/>
      <w:spacing w:after="0" w:line="378" w:lineRule="atLeast"/>
      <w:ind w:left="0" w:leftChars="-1" w:rightChars="0" w:firstLine="0" w:firstLineChars="-1"/>
      <w:textDirection w:val="btLr"/>
      <w:textAlignment w:val="top"/>
      <w:outlineLvl w:val="0"/>
    </w:pPr>
    <w:rPr>
      <w:rFonts w:ascii="Arial Unicode MS" w:cs="Arial Unicode MS" w:eastAsia="Arial Unicode MS" w:hAnsi="Calibri"/>
      <w:w w:val="100"/>
      <w:position w:val="-1"/>
      <w:sz w:val="24"/>
      <w:szCs w:val="24"/>
      <w:effect w:val="none"/>
      <w:vertAlign w:val="baseline"/>
      <w:cs w:val="0"/>
      <w:em w:val="none"/>
      <w:lang w:bidi="ar-SA" w:eastAsia="pl-PL" w:val="pl-PL"/>
    </w:rPr>
  </w:style>
  <w:style w:type="character" w:styleId="TekstprzypisudolnegoZnak1">
    <w:name w:val="Tekst przypisu dolnego Znak1"/>
    <w:next w:val="TekstprzypisudolnegoZnak1"/>
    <w:autoRedefine w:val="0"/>
    <w:hidden w:val="0"/>
    <w:qFormat w:val="0"/>
    <w:rPr>
      <w:rFonts w:ascii="Avalon" w:cs="Times New Roman" w:eastAsia="Times New Roman" w:hAnsi="Avalon"/>
      <w:w w:val="100"/>
      <w:position w:val="-1"/>
      <w:effect w:val="none"/>
      <w:vertAlign w:val="baseline"/>
      <w:cs w:val="0"/>
      <w:em w:val="none"/>
      <w:lang/>
    </w:rPr>
  </w:style>
  <w:style w:type="character" w:styleId="NagłówekZnak1,7Znak,6Znak,5Znak,71Znak,61Znak,51Znak,72Znak,62Znak,52Znak,711Znak,611Znak,511Znak,73Znak,63Znak,53Znak,74Znak,64Znak,54Znak,75Znak,65Znak,55Znak,76Znak,66Znak,56Znak,712Znak,612Znak,512Znak,77Znak,67Znak">
    <w:name w:val="Nagłówek Znak1,7 Znak,6 Znak,5 Znak,71 Znak,61 Znak,51 Znak,72 Znak,62 Znak,52 Znak,711 Znak,611 Znak,511 Znak,73 Znak,63 Znak,53 Znak,74 Znak,64 Znak,54 Znak,75 Znak,65 Znak,55 Znak,76 Znak,66 Znak,56 Znak,712 Znak,612 Znak,512 Znak,77 Znak,67 Znak"/>
    <w:next w:val="NagłówekZnak1,7Znak,6Znak,5Znak,71Znak,61Znak,51Znak,72Znak,62Znak,52Znak,711Znak,611Znak,511Znak,73Znak,63Znak,53Znak,74Znak,64Znak,54Znak,75Znak,65Znak,55Znak,76Znak,66Znak,56Znak,712Znak,612Znak,512Znak,77Znak,67Znak"/>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TekstpodstawowyZnak1">
    <w:name w:val="Tekst podstawowy Znak1"/>
    <w:next w:val="TekstpodstawowyZnak1"/>
    <w:autoRedefine w:val="0"/>
    <w:hidden w:val="0"/>
    <w:qFormat w:val="0"/>
    <w:rPr>
      <w:rFonts w:ascii="Arial" w:cs="Times New Roman" w:eastAsia="Times New Roman" w:hAnsi="Arial"/>
      <w:b w:val="1"/>
      <w:w w:val="100"/>
      <w:position w:val="-1"/>
      <w:effect w:val="none"/>
      <w:vertAlign w:val="baseline"/>
      <w:cs w:val="0"/>
      <w:em w:val="none"/>
      <w:lang/>
    </w:rPr>
  </w:style>
  <w:style w:type="paragraph" w:styleId="Standard">
    <w:name w:val="Standard"/>
    <w:next w:val="Standard"/>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Cs w:val="24"/>
      <w:effect w:val="none"/>
      <w:vertAlign w:val="baseline"/>
      <w:cs w:val="0"/>
      <w:em w:val="none"/>
      <w:lang w:bidi="ar-SA" w:eastAsia="pl-PL" w:val="pl-PL"/>
    </w:rPr>
  </w:style>
  <w:style w:type="paragraph" w:styleId="ListParagraph">
    <w:name w:val="List Paragraph"/>
    <w:basedOn w:val="Normalny"/>
    <w:next w:val="ListParagraph"/>
    <w:autoRedefine w:val="0"/>
    <w:hidden w:val="0"/>
    <w:qFormat w:val="0"/>
    <w:pPr>
      <w:suppressAutoHyphens w:val="1"/>
      <w:spacing w:after="200" w:line="276" w:lineRule="auto"/>
      <w:ind w:left="720"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en-US" w:val="pl-PL"/>
    </w:rPr>
  </w:style>
  <w:style w:type="paragraph" w:styleId="Spisilustracji">
    <w:name w:val="Spis ilustracji"/>
    <w:basedOn w:val="Normalny"/>
    <w:next w:val="Normalny"/>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l-P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8.0" w:type="dxa"/>
        <w:left w:w="108.0" w:type="dxa"/>
        <w:bottom w:w="28.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57.0" w:type="dxa"/>
        <w:left w:w="108.0" w:type="dxa"/>
        <w:bottom w:w="57.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28.0" w:type="dxa"/>
        <w:left w:w="28.0" w:type="dxa"/>
        <w:bottom w:w="28.0" w:type="dxa"/>
        <w:right w:w="2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1.png"/><Relationship Id="rId21" Type="http://schemas.openxmlformats.org/officeDocument/2006/relationships/image" Target="media/image28.jpg"/><Relationship Id="rId24" Type="http://schemas.openxmlformats.org/officeDocument/2006/relationships/image" Target="media/image7.pn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10.png"/><Relationship Id="rId25" Type="http://schemas.openxmlformats.org/officeDocument/2006/relationships/image" Target="media/image8.png"/><Relationship Id="rId28" Type="http://schemas.openxmlformats.org/officeDocument/2006/relationships/image" Target="media/image18.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24.png"/><Relationship Id="rId30" Type="http://schemas.openxmlformats.org/officeDocument/2006/relationships/image" Target="media/image12.png"/><Relationship Id="rId11" Type="http://schemas.openxmlformats.org/officeDocument/2006/relationships/image" Target="media/image17.png"/><Relationship Id="rId33" Type="http://schemas.openxmlformats.org/officeDocument/2006/relationships/image" Target="media/image19.jpg"/><Relationship Id="rId10" Type="http://schemas.openxmlformats.org/officeDocument/2006/relationships/footer" Target="footer1.xml"/><Relationship Id="rId32" Type="http://schemas.openxmlformats.org/officeDocument/2006/relationships/hyperlink" Target="http://www.google.pl/url?sa=i&amp;source=images&amp;cd=&amp;cad=rja&amp;uact=8&amp;ved=0CAgQjRw&amp;url=http%3A%2F%2Fwww.sklepbhpippoz.pl%2Findex.php%3Fp196%2Cznak-pierwsza-pomoc-medyczna&amp;ei=JN1ZVJ40x_FoqZaBkA0&amp;psig=AFQjCNHBKMpxU7i1Jp4sVmUe20KL3kheyA&amp;ust=1415261860088914" TargetMode="External"/><Relationship Id="rId13" Type="http://schemas.openxmlformats.org/officeDocument/2006/relationships/image" Target="media/image4.png"/><Relationship Id="rId35" Type="http://schemas.openxmlformats.org/officeDocument/2006/relationships/image" Target="media/image25.png"/><Relationship Id="rId12" Type="http://schemas.openxmlformats.org/officeDocument/2006/relationships/image" Target="media/image6.png"/><Relationship Id="rId34" Type="http://schemas.openxmlformats.org/officeDocument/2006/relationships/image" Target="media/image26.jpg"/><Relationship Id="rId15" Type="http://schemas.openxmlformats.org/officeDocument/2006/relationships/image" Target="media/image2.png"/><Relationship Id="rId37" Type="http://schemas.openxmlformats.org/officeDocument/2006/relationships/hyperlink" Target="http://www.google.pl/url?sa=i&amp;rct=j&amp;q=&amp;esrc=s&amp;source=images&amp;cd=&amp;cad=rja&amp;uact=8&amp;ved=0CAcQjRw&amp;url=http%3A%2F%2Fwww.ceneo.pl%2F9376445&amp;ei=1OxZVPv3E-Lm7gbV3IHQDQ&amp;bvm=bv.78677474,d.d2s&amp;psig=AFQjCNGDsDw6k-GraXNPDfWrXtXu1KuV5A&amp;ust=1415264466818506" TargetMode="External"/><Relationship Id="rId14" Type="http://schemas.openxmlformats.org/officeDocument/2006/relationships/image" Target="media/image21.png"/><Relationship Id="rId36" Type="http://schemas.openxmlformats.org/officeDocument/2006/relationships/image" Target="media/image20.png"/><Relationship Id="rId17" Type="http://schemas.openxmlformats.org/officeDocument/2006/relationships/image" Target="media/image9.png"/><Relationship Id="rId16" Type="http://schemas.openxmlformats.org/officeDocument/2006/relationships/image" Target="media/image15.png"/><Relationship Id="rId38" Type="http://schemas.openxmlformats.org/officeDocument/2006/relationships/image" Target="media/image3.jpg"/><Relationship Id="rId19" Type="http://schemas.openxmlformats.org/officeDocument/2006/relationships/image" Target="media/image27.jpg"/><Relationship Id="rId18" Type="http://schemas.openxmlformats.org/officeDocument/2006/relationships/hyperlink" Target="http://s.gvarant.pl/gfx/gvarant/sklep_oferta/6250/12092_586.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NN0ZOg9VAcRW9lg+zkm4qruMMA==">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2022-03-16T16:54:00Z</dcterms:created>
  <dc:creator>Joanna Kuligowska, Marcin Głąbek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mpany">
    <vt:lpstr>2;#BUDIMEX SA</vt:lpstr>
  </property>
  <property fmtid="{D5CDD505-2E9C-101B-9397-08002B2CF9AE}" pid="4" name="MiejscePublikacji">
    <vt:lpstr/>
  </property>
  <property fmtid="{D5CDD505-2E9C-101B-9397-08002B2CF9AE}" pid="5" name="AutorPerson">
    <vt:lpstr/>
  </property>
  <property fmtid="{D5CDD505-2E9C-101B-9397-08002B2CF9AE}" pid="6" name="PublicationID">
    <vt:lpstr/>
  </property>
  <property fmtid="{D5CDD505-2E9C-101B-9397-08002B2CF9AE}" pid="7" name="PublicationType">
    <vt:lpstr/>
  </property>
  <property fmtid="{D5CDD505-2E9C-101B-9397-08002B2CF9AE}" pid="8" name="PublicationKind">
    <vt:lpstr/>
  </property>
</Properties>
</file>